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7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613"/>
        <w:gridCol w:w="142"/>
        <w:gridCol w:w="236"/>
      </w:tblGrid>
      <w:tr w:rsidR="00A05017" w14:paraId="529CB3AB" w14:textId="77777777" w:rsidTr="002024FE">
        <w:trPr>
          <w:gridAfter w:val="2"/>
          <w:wAfter w:w="378" w:type="dxa"/>
          <w:trHeight w:val="409"/>
        </w:trPr>
        <w:tc>
          <w:tcPr>
            <w:tcW w:w="9781" w:type="dxa"/>
            <w:gridSpan w:val="2"/>
          </w:tcPr>
          <w:p w14:paraId="1C24783C" w14:textId="77777777" w:rsidR="00A05017" w:rsidRDefault="00A05017" w:rsidP="00A05017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14:paraId="3E255509" w14:textId="77777777" w:rsidR="00915AB0" w:rsidRDefault="00915AB0" w:rsidP="00A05017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Economic Mission 2019</w:t>
            </w:r>
          </w:p>
          <w:p w14:paraId="393C1FCC" w14:textId="77777777" w:rsidR="00915AB0" w:rsidRPr="0038231B" w:rsidRDefault="00915AB0" w:rsidP="00A05017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915AB0">
              <w:rPr>
                <w:b/>
                <w:color w:val="FF0000"/>
                <w:sz w:val="28"/>
                <w:szCs w:val="28"/>
              </w:rPr>
              <w:t>Zhejiang-Swiss Young Entrepreneurs Innovation Forum</w:t>
            </w:r>
          </w:p>
        </w:tc>
      </w:tr>
      <w:tr w:rsidR="00A05017" w:rsidRPr="009406F1" w14:paraId="41FB3B1F" w14:textId="77777777" w:rsidTr="002024FE">
        <w:trPr>
          <w:gridAfter w:val="2"/>
          <w:wAfter w:w="378" w:type="dxa"/>
          <w:trHeight w:val="548"/>
        </w:trPr>
        <w:tc>
          <w:tcPr>
            <w:tcW w:w="9781" w:type="dxa"/>
            <w:gridSpan w:val="2"/>
          </w:tcPr>
          <w:p w14:paraId="60A589CD" w14:textId="77777777" w:rsidR="00A05017" w:rsidRPr="002F1682" w:rsidRDefault="00A05017" w:rsidP="00A05017">
            <w:pPr>
              <w:jc w:val="both"/>
              <w:rPr>
                <w:b/>
                <w:color w:val="FF0000"/>
                <w:spacing w:val="-24"/>
                <w:sz w:val="6"/>
                <w:szCs w:val="6"/>
                <w:lang w:eastAsia="zh-CN"/>
              </w:rPr>
            </w:pPr>
          </w:p>
          <w:p w14:paraId="49A45FC7" w14:textId="77777777" w:rsidR="00A05017" w:rsidRPr="0038231B" w:rsidRDefault="00A05017" w:rsidP="00A05017">
            <w:pPr>
              <w:jc w:val="both"/>
              <w:rPr>
                <w:rFonts w:cs="Arial"/>
                <w:color w:val="FF0000"/>
                <w:spacing w:val="-24"/>
                <w:sz w:val="28"/>
                <w:szCs w:val="28"/>
              </w:rPr>
            </w:pPr>
            <w:r w:rsidRPr="0038231B">
              <w:rPr>
                <w:rFonts w:cs="Arial"/>
                <w:color w:val="FF0000"/>
                <w:spacing w:val="-24"/>
                <w:sz w:val="28"/>
                <w:szCs w:val="28"/>
              </w:rPr>
              <w:t>Sustainable and Innovative Development</w:t>
            </w:r>
          </w:p>
        </w:tc>
      </w:tr>
      <w:tr w:rsidR="00A05017" w:rsidRPr="009406F1" w14:paraId="17A9B876" w14:textId="77777777" w:rsidTr="002024FE">
        <w:trPr>
          <w:gridAfter w:val="2"/>
          <w:wAfter w:w="378" w:type="dxa"/>
          <w:trHeight w:val="4681"/>
        </w:trPr>
        <w:tc>
          <w:tcPr>
            <w:tcW w:w="9781" w:type="dxa"/>
            <w:gridSpan w:val="2"/>
          </w:tcPr>
          <w:p w14:paraId="5E17E854" w14:textId="77777777" w:rsidR="00A05017" w:rsidRPr="0038231B" w:rsidRDefault="00A05017" w:rsidP="00A05017">
            <w:pPr>
              <w:jc w:val="right"/>
              <w:rPr>
                <w:sz w:val="20"/>
                <w:szCs w:val="20"/>
              </w:rPr>
            </w:pPr>
          </w:p>
          <w:p w14:paraId="5638D713" w14:textId="77777777" w:rsidR="00A05017" w:rsidRPr="0038231B" w:rsidRDefault="00A05017" w:rsidP="00A0501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38231B">
              <w:rPr>
                <w:sz w:val="20"/>
                <w:szCs w:val="20"/>
              </w:rPr>
              <w:t xml:space="preserve">With the support of SwissCham, the Swiss Consulate in Shanghai </w:t>
            </w:r>
            <w:r w:rsidRPr="0038231B">
              <w:rPr>
                <w:rFonts w:hint="eastAsia"/>
                <w:sz w:val="20"/>
                <w:szCs w:val="20"/>
                <w:lang w:eastAsia="zh-CN"/>
              </w:rPr>
              <w:t>is</w:t>
            </w:r>
            <w:r w:rsidRPr="0038231B">
              <w:rPr>
                <w:sz w:val="20"/>
                <w:szCs w:val="20"/>
              </w:rPr>
              <w:t xml:space="preserve"> planning to organize an economic mission to Hangzhou Municipality, Zhejiang Province, from </w:t>
            </w:r>
            <w:r w:rsidR="00E64B9B">
              <w:rPr>
                <w:sz w:val="20"/>
                <w:szCs w:val="20"/>
              </w:rPr>
              <w:t>April 1</w:t>
            </w:r>
            <w:r w:rsidRPr="0038231B">
              <w:rPr>
                <w:sz w:val="20"/>
                <w:szCs w:val="20"/>
              </w:rPr>
              <w:t xml:space="preserve"> to </w:t>
            </w:r>
            <w:r w:rsidR="00E64B9B">
              <w:rPr>
                <w:sz w:val="20"/>
                <w:szCs w:val="20"/>
              </w:rPr>
              <w:t>2</w:t>
            </w:r>
            <w:r w:rsidRPr="0038231B">
              <w:rPr>
                <w:sz w:val="20"/>
                <w:szCs w:val="20"/>
              </w:rPr>
              <w:t>, 2019.</w:t>
            </w:r>
          </w:p>
          <w:p w14:paraId="5D9FD7B5" w14:textId="77777777" w:rsidR="00A05017" w:rsidRPr="0038231B" w:rsidRDefault="00A05017" w:rsidP="00A05017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14:paraId="5823127E" w14:textId="77777777" w:rsidR="00A05017" w:rsidRDefault="00A05017" w:rsidP="00A05017">
            <w:pPr>
              <w:spacing w:line="252" w:lineRule="auto"/>
              <w:jc w:val="both"/>
              <w:rPr>
                <w:sz w:val="20"/>
                <w:szCs w:val="20"/>
                <w:lang w:eastAsia="zh-CN"/>
              </w:rPr>
            </w:pPr>
            <w:r w:rsidRPr="0038231B">
              <w:rPr>
                <w:sz w:val="20"/>
                <w:szCs w:val="20"/>
              </w:rPr>
              <w:t xml:space="preserve">As the birthplace of China’s private economy </w:t>
            </w:r>
            <w:r w:rsidR="00915AB0">
              <w:rPr>
                <w:sz w:val="20"/>
                <w:szCs w:val="20"/>
                <w:lang w:eastAsia="zh-CN"/>
              </w:rPr>
              <w:t xml:space="preserve">and </w:t>
            </w:r>
            <w:r w:rsidR="008A3CA7">
              <w:rPr>
                <w:sz w:val="20"/>
                <w:szCs w:val="20"/>
                <w:lang w:eastAsia="zh-CN"/>
              </w:rPr>
              <w:t xml:space="preserve">as well </w:t>
            </w:r>
            <w:r w:rsidR="00915AB0">
              <w:rPr>
                <w:sz w:val="20"/>
                <w:szCs w:val="20"/>
              </w:rPr>
              <w:t xml:space="preserve">that of </w:t>
            </w:r>
            <w:r w:rsidRPr="0038231B">
              <w:rPr>
                <w:sz w:val="20"/>
                <w:szCs w:val="20"/>
              </w:rPr>
              <w:t xml:space="preserve">the e-commerce giant </w:t>
            </w:r>
            <w:r w:rsidRPr="0038231B">
              <w:rPr>
                <w:rFonts w:hint="eastAsia"/>
                <w:sz w:val="20"/>
                <w:szCs w:val="20"/>
                <w:lang w:eastAsia="zh-CN"/>
              </w:rPr>
              <w:t>Alibaba, Z</w:t>
            </w:r>
            <w:r w:rsidRPr="0038231B">
              <w:rPr>
                <w:sz w:val="20"/>
                <w:szCs w:val="20"/>
                <w:lang w:eastAsia="zh-CN"/>
              </w:rPr>
              <w:t>hejiang is one of the richest and most developed provinces in China, with its per capita disposa</w:t>
            </w:r>
            <w:r>
              <w:rPr>
                <w:sz w:val="20"/>
                <w:szCs w:val="20"/>
                <w:lang w:eastAsia="zh-CN"/>
              </w:rPr>
              <w:t>b</w:t>
            </w:r>
            <w:r w:rsidRPr="0038231B">
              <w:rPr>
                <w:sz w:val="20"/>
                <w:szCs w:val="20"/>
                <w:lang w:eastAsia="zh-CN"/>
              </w:rPr>
              <w:t xml:space="preserve">le income ranking No. 3, </w:t>
            </w:r>
            <w:r>
              <w:rPr>
                <w:sz w:val="20"/>
                <w:szCs w:val="20"/>
                <w:lang w:eastAsia="zh-CN"/>
              </w:rPr>
              <w:t xml:space="preserve">right </w:t>
            </w:r>
            <w:r w:rsidRPr="0038231B">
              <w:rPr>
                <w:sz w:val="20"/>
                <w:szCs w:val="20"/>
                <w:lang w:eastAsia="zh-CN"/>
              </w:rPr>
              <w:t>after Shanghai and Beijing</w:t>
            </w:r>
            <w:r w:rsidR="00D2519F">
              <w:rPr>
                <w:sz w:val="20"/>
                <w:szCs w:val="20"/>
                <w:lang w:eastAsia="zh-CN"/>
              </w:rPr>
              <w:t>, while its GDP volume</w:t>
            </w:r>
            <w:r w:rsidR="008A3CA7">
              <w:rPr>
                <w:sz w:val="20"/>
                <w:szCs w:val="20"/>
                <w:lang w:eastAsia="zh-CN"/>
              </w:rPr>
              <w:t xml:space="preserve"> retaining the 4</w:t>
            </w:r>
            <w:r w:rsidR="008A3CA7" w:rsidRPr="008A3CA7">
              <w:rPr>
                <w:sz w:val="20"/>
                <w:szCs w:val="20"/>
                <w:vertAlign w:val="superscript"/>
                <w:lang w:eastAsia="zh-CN"/>
              </w:rPr>
              <w:t>th</w:t>
            </w:r>
            <w:r w:rsidR="008A3CA7">
              <w:rPr>
                <w:sz w:val="20"/>
                <w:szCs w:val="20"/>
                <w:lang w:eastAsia="zh-CN"/>
              </w:rPr>
              <w:t xml:space="preserve"> place behind Guangdong, Jiangsu and Shandong province</w:t>
            </w:r>
            <w:r w:rsidRPr="0038231B"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sz w:val="20"/>
                <w:szCs w:val="20"/>
                <w:lang w:eastAsia="zh-CN"/>
              </w:rPr>
              <w:t xml:space="preserve">After </w:t>
            </w:r>
            <w:r w:rsidR="00915AB0">
              <w:rPr>
                <w:sz w:val="20"/>
                <w:szCs w:val="20"/>
                <w:lang w:eastAsia="zh-CN"/>
              </w:rPr>
              <w:t xml:space="preserve">40 </w:t>
            </w:r>
            <w:r>
              <w:rPr>
                <w:sz w:val="20"/>
                <w:szCs w:val="20"/>
                <w:lang w:eastAsia="zh-CN"/>
              </w:rPr>
              <w:t xml:space="preserve">years’ of reform and development, the province </w:t>
            </w:r>
            <w:r w:rsidR="00271093">
              <w:rPr>
                <w:sz w:val="20"/>
                <w:szCs w:val="20"/>
                <w:lang w:eastAsia="zh-CN"/>
              </w:rPr>
              <w:t xml:space="preserve">wants </w:t>
            </w:r>
            <w:r w:rsidR="00915AB0">
              <w:rPr>
                <w:sz w:val="20"/>
                <w:szCs w:val="20"/>
                <w:lang w:eastAsia="zh-CN"/>
              </w:rPr>
              <w:t xml:space="preserve">to take </w:t>
            </w:r>
            <w:r>
              <w:rPr>
                <w:sz w:val="20"/>
                <w:szCs w:val="20"/>
                <w:lang w:eastAsia="zh-CN"/>
              </w:rPr>
              <w:t>the lead in China’s transformation from a</w:t>
            </w:r>
            <w:r w:rsidRPr="003F3F72">
              <w:rPr>
                <w:sz w:val="20"/>
                <w:szCs w:val="20"/>
                <w:lang w:eastAsia="zh-CN"/>
              </w:rPr>
              <w:t xml:space="preserve"> low-cost manufacturer into a technologically advanced, innovative economy</w:t>
            </w:r>
            <w:r w:rsidR="00271093">
              <w:rPr>
                <w:sz w:val="20"/>
                <w:szCs w:val="20"/>
                <w:lang w:eastAsia="zh-CN"/>
              </w:rPr>
              <w:t xml:space="preserve">. This transition </w:t>
            </w:r>
            <w:r>
              <w:rPr>
                <w:sz w:val="20"/>
                <w:szCs w:val="20"/>
                <w:lang w:eastAsia="zh-CN"/>
              </w:rPr>
              <w:t xml:space="preserve">is </w:t>
            </w:r>
            <w:r w:rsidR="00915AB0">
              <w:rPr>
                <w:sz w:val="20"/>
                <w:szCs w:val="20"/>
                <w:lang w:eastAsia="zh-CN"/>
              </w:rPr>
              <w:t xml:space="preserve">coupled </w:t>
            </w:r>
            <w:r>
              <w:rPr>
                <w:sz w:val="20"/>
                <w:szCs w:val="20"/>
                <w:lang w:eastAsia="zh-CN"/>
              </w:rPr>
              <w:t xml:space="preserve">with a wave of handover of rein to the second generation of </w:t>
            </w:r>
            <w:r w:rsidR="00915AB0">
              <w:rPr>
                <w:sz w:val="20"/>
                <w:szCs w:val="20"/>
                <w:lang w:eastAsia="zh-CN"/>
              </w:rPr>
              <w:t>entrepreneurs</w:t>
            </w:r>
            <w:r>
              <w:rPr>
                <w:sz w:val="20"/>
                <w:szCs w:val="20"/>
                <w:lang w:eastAsia="zh-CN"/>
              </w:rPr>
              <w:t>, with renewed ambitious and entrepreneurial spirits for a s</w:t>
            </w:r>
            <w:r w:rsidRPr="00BA31A4">
              <w:rPr>
                <w:sz w:val="20"/>
                <w:szCs w:val="20"/>
                <w:lang w:eastAsia="zh-CN"/>
              </w:rPr>
              <w:t xml:space="preserve">ustainable </w:t>
            </w:r>
            <w:r>
              <w:rPr>
                <w:sz w:val="20"/>
                <w:szCs w:val="20"/>
                <w:lang w:eastAsia="zh-CN"/>
              </w:rPr>
              <w:t xml:space="preserve">future development. </w:t>
            </w:r>
          </w:p>
          <w:p w14:paraId="54896083" w14:textId="77777777" w:rsidR="00A05017" w:rsidRPr="0053255C" w:rsidRDefault="00A05017" w:rsidP="00A05017">
            <w:pPr>
              <w:spacing w:line="252" w:lineRule="auto"/>
              <w:jc w:val="both"/>
              <w:rPr>
                <w:sz w:val="20"/>
                <w:szCs w:val="20"/>
                <w:lang w:eastAsia="zh-CN"/>
              </w:rPr>
            </w:pPr>
          </w:p>
          <w:p w14:paraId="35485B48" w14:textId="77777777" w:rsidR="00A05017" w:rsidRPr="003044B8" w:rsidRDefault="00A05017" w:rsidP="00A05017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order to establish a platform for strengthening </w:t>
            </w:r>
            <w:r w:rsidRPr="0038231B">
              <w:rPr>
                <w:sz w:val="20"/>
                <w:szCs w:val="20"/>
              </w:rPr>
              <w:t>exchanges between Chinese and Swiss entrepreneurs in the context of the Sino-Swiss strategic innovative partnership</w:t>
            </w:r>
            <w:r>
              <w:rPr>
                <w:sz w:val="20"/>
                <w:szCs w:val="20"/>
              </w:rPr>
              <w:t xml:space="preserve">, </w:t>
            </w:r>
            <w:r w:rsidRPr="0038231B">
              <w:rPr>
                <w:sz w:val="20"/>
                <w:szCs w:val="20"/>
              </w:rPr>
              <w:t>a Zhejiang-Swiss Young Entrepreneurs Innovation Forum</w:t>
            </w:r>
            <w:r>
              <w:rPr>
                <w:sz w:val="20"/>
                <w:szCs w:val="20"/>
              </w:rPr>
              <w:t>, as a highlight of this year’s ec</w:t>
            </w:r>
            <w:r w:rsidR="00D16116">
              <w:rPr>
                <w:sz w:val="20"/>
                <w:szCs w:val="20"/>
              </w:rPr>
              <w:t>onomic mission, will be held on 2</w:t>
            </w:r>
            <w:r w:rsidR="00AA3F18" w:rsidRPr="00AA3F18">
              <w:rPr>
                <w:sz w:val="20"/>
                <w:szCs w:val="20"/>
                <w:vertAlign w:val="superscript"/>
              </w:rPr>
              <w:t>nd</w:t>
            </w:r>
            <w:r w:rsidR="00D16116">
              <w:rPr>
                <w:sz w:val="20"/>
                <w:szCs w:val="20"/>
              </w:rPr>
              <w:t xml:space="preserve"> </w:t>
            </w:r>
            <w:r w:rsidR="00AA3F18">
              <w:rPr>
                <w:sz w:val="20"/>
                <w:szCs w:val="20"/>
              </w:rPr>
              <w:t>April,</w:t>
            </w:r>
            <w:r>
              <w:rPr>
                <w:sz w:val="20"/>
                <w:szCs w:val="20"/>
              </w:rPr>
              <w:t xml:space="preserve"> with participation of members of Zhejiang Youth League, Zhejiang Young Entrepreneurs Association, Zhejiang Young Scientists Association and Swiss delegation. </w:t>
            </w:r>
            <w:r>
              <w:rPr>
                <w:sz w:val="20"/>
                <w:szCs w:val="20"/>
                <w:lang w:eastAsia="zh-CN"/>
              </w:rPr>
              <w:t xml:space="preserve">The Forum is supported by Zhejiang Provincial Government and co-organized by the Swiss Consulate in Shanghai, </w:t>
            </w:r>
            <w:r>
              <w:rPr>
                <w:sz w:val="20"/>
                <w:szCs w:val="20"/>
              </w:rPr>
              <w:t xml:space="preserve">Zhejiang Young Entrepreneurs Association, Zhejiang Young Scientists Association and Shanghai Zhejiang Chamber of Commerce. </w:t>
            </w:r>
          </w:p>
          <w:p w14:paraId="33E29CE4" w14:textId="77777777" w:rsidR="00A05017" w:rsidRPr="0038231B" w:rsidRDefault="00A05017" w:rsidP="00A0501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A05017" w:rsidRPr="009406F1" w14:paraId="24AE86C4" w14:textId="77777777" w:rsidTr="002024FE">
        <w:trPr>
          <w:gridAfter w:val="2"/>
          <w:wAfter w:w="378" w:type="dxa"/>
          <w:trHeight w:val="334"/>
        </w:trPr>
        <w:tc>
          <w:tcPr>
            <w:tcW w:w="9781" w:type="dxa"/>
            <w:gridSpan w:val="2"/>
            <w:tcBorders>
              <w:bottom w:val="nil"/>
            </w:tcBorders>
          </w:tcPr>
          <w:p w14:paraId="65165457" w14:textId="77777777" w:rsidR="00A05017" w:rsidRPr="00D71013" w:rsidRDefault="00A05017" w:rsidP="00A0501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2019 Economic Mission</w:t>
            </w:r>
            <w:r w:rsidRPr="00D71013">
              <w:rPr>
                <w:b/>
                <w:color w:val="FF0000"/>
                <w:sz w:val="21"/>
                <w:szCs w:val="21"/>
              </w:rPr>
              <w:t>:</w:t>
            </w:r>
          </w:p>
        </w:tc>
      </w:tr>
      <w:tr w:rsidR="00A05017" w:rsidRPr="009406F1" w14:paraId="68354902" w14:textId="77777777" w:rsidTr="002024FE">
        <w:trPr>
          <w:gridAfter w:val="2"/>
          <w:wAfter w:w="378" w:type="dxa"/>
          <w:trHeight w:val="127"/>
        </w:trPr>
        <w:tc>
          <w:tcPr>
            <w:tcW w:w="2168" w:type="dxa"/>
            <w:tcBorders>
              <w:right w:val="nil"/>
            </w:tcBorders>
          </w:tcPr>
          <w:p w14:paraId="5674DC07" w14:textId="77777777" w:rsidR="00A05017" w:rsidRPr="009A0C2F" w:rsidRDefault="00A05017" w:rsidP="00A05017">
            <w:pPr>
              <w:jc w:val="both"/>
              <w:rPr>
                <w:b/>
                <w:sz w:val="20"/>
                <w:szCs w:val="20"/>
              </w:rPr>
            </w:pPr>
            <w:r w:rsidRPr="009A0C2F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613" w:type="dxa"/>
            <w:tcBorders>
              <w:left w:val="nil"/>
            </w:tcBorders>
          </w:tcPr>
          <w:p w14:paraId="5C29D5AD" w14:textId="77777777" w:rsidR="00A05017" w:rsidRDefault="00E64B9B" w:rsidP="00BD75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&amp; Tuesday</w:t>
            </w:r>
            <w:r w:rsidR="00A05017" w:rsidRPr="009A0C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April 1</w:t>
            </w:r>
            <w:r w:rsidRPr="00E64B9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E64B9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A05017" w:rsidRPr="009A0C2F">
              <w:rPr>
                <w:sz w:val="20"/>
                <w:szCs w:val="20"/>
              </w:rPr>
              <w:t>2019</w:t>
            </w:r>
          </w:p>
          <w:p w14:paraId="4BF74595" w14:textId="77777777" w:rsidR="00BD750D" w:rsidRPr="009A0C2F" w:rsidRDefault="00BD750D" w:rsidP="00BD75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05017" w:rsidRPr="009406F1" w14:paraId="38C3319E" w14:textId="77777777" w:rsidTr="002024FE">
        <w:trPr>
          <w:gridAfter w:val="2"/>
          <w:wAfter w:w="378" w:type="dxa"/>
          <w:trHeight w:val="400"/>
        </w:trPr>
        <w:tc>
          <w:tcPr>
            <w:tcW w:w="2168" w:type="dxa"/>
            <w:tcBorders>
              <w:right w:val="nil"/>
            </w:tcBorders>
          </w:tcPr>
          <w:p w14:paraId="5F3EB06F" w14:textId="77777777" w:rsidR="00A05017" w:rsidRPr="009A0C2F" w:rsidRDefault="00A05017" w:rsidP="00A05017">
            <w:pPr>
              <w:jc w:val="both"/>
              <w:rPr>
                <w:b/>
                <w:sz w:val="20"/>
                <w:szCs w:val="20"/>
              </w:rPr>
            </w:pPr>
            <w:r w:rsidRPr="009A0C2F">
              <w:rPr>
                <w:b/>
                <w:sz w:val="20"/>
                <w:szCs w:val="20"/>
              </w:rPr>
              <w:t>Venue:</w:t>
            </w:r>
          </w:p>
        </w:tc>
        <w:tc>
          <w:tcPr>
            <w:tcW w:w="7613" w:type="dxa"/>
            <w:tcBorders>
              <w:left w:val="nil"/>
            </w:tcBorders>
          </w:tcPr>
          <w:p w14:paraId="030382F2" w14:textId="77777777" w:rsidR="00A05017" w:rsidRPr="009A0C2F" w:rsidRDefault="009422FD" w:rsidP="00BD7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Westlake V</w:t>
            </w: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>
              <w:rPr>
                <w:sz w:val="20"/>
                <w:szCs w:val="20"/>
              </w:rPr>
              <w:t>lla</w:t>
            </w:r>
            <w:r w:rsidR="00A05017" w:rsidRPr="009A0C2F">
              <w:rPr>
                <w:b/>
                <w:sz w:val="20"/>
                <w:szCs w:val="20"/>
              </w:rPr>
              <w:t xml:space="preserve">, </w:t>
            </w:r>
            <w:r w:rsidR="00A05017" w:rsidRPr="009A0C2F">
              <w:rPr>
                <w:sz w:val="20"/>
                <w:szCs w:val="20"/>
              </w:rPr>
              <w:t>Hangzhou, Zhejiang Province</w:t>
            </w:r>
          </w:p>
        </w:tc>
      </w:tr>
      <w:tr w:rsidR="00A05017" w:rsidRPr="009406F1" w14:paraId="7E7E5BBF" w14:textId="77777777" w:rsidTr="009E3C05">
        <w:trPr>
          <w:gridAfter w:val="2"/>
          <w:wAfter w:w="378" w:type="dxa"/>
          <w:trHeight w:val="68"/>
        </w:trPr>
        <w:tc>
          <w:tcPr>
            <w:tcW w:w="2168" w:type="dxa"/>
            <w:tcBorders>
              <w:right w:val="nil"/>
            </w:tcBorders>
          </w:tcPr>
          <w:p w14:paraId="33533A9E" w14:textId="77777777" w:rsidR="00A05017" w:rsidRPr="009A0C2F" w:rsidRDefault="00A05017" w:rsidP="00A05017">
            <w:pPr>
              <w:jc w:val="both"/>
              <w:rPr>
                <w:b/>
                <w:sz w:val="20"/>
                <w:szCs w:val="20"/>
              </w:rPr>
            </w:pPr>
            <w:r w:rsidRPr="009A0C2F">
              <w:rPr>
                <w:b/>
                <w:sz w:val="20"/>
                <w:szCs w:val="20"/>
              </w:rPr>
              <w:t>Program:</w:t>
            </w:r>
          </w:p>
        </w:tc>
        <w:tc>
          <w:tcPr>
            <w:tcW w:w="7613" w:type="dxa"/>
            <w:tcBorders>
              <w:left w:val="nil"/>
            </w:tcBorders>
          </w:tcPr>
          <w:p w14:paraId="1AFC7D11" w14:textId="77777777" w:rsidR="00A05017" w:rsidRPr="009A0C2F" w:rsidRDefault="00E64B9B" w:rsidP="00A050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April 1</w:t>
            </w:r>
            <w:r w:rsidRPr="00E64B9B">
              <w:rPr>
                <w:i/>
                <w:sz w:val="20"/>
                <w:szCs w:val="20"/>
                <w:vertAlign w:val="superscript"/>
              </w:rPr>
              <w:t>st</w:t>
            </w:r>
            <w:r w:rsidR="00A05017" w:rsidRPr="009A0C2F">
              <w:rPr>
                <w:i/>
                <w:sz w:val="20"/>
                <w:szCs w:val="20"/>
              </w:rPr>
              <w:t>, 2019</w:t>
            </w:r>
          </w:p>
          <w:p w14:paraId="6356BB75" w14:textId="77777777" w:rsidR="00A05017" w:rsidRPr="009A0C2F" w:rsidRDefault="00A05017" w:rsidP="00A05017">
            <w:pPr>
              <w:jc w:val="both"/>
              <w:rPr>
                <w:sz w:val="20"/>
                <w:szCs w:val="20"/>
              </w:rPr>
            </w:pPr>
            <w:r w:rsidRPr="009A0C2F">
              <w:rPr>
                <w:sz w:val="20"/>
                <w:szCs w:val="20"/>
              </w:rPr>
              <w:t xml:space="preserve">Afternoon: </w:t>
            </w:r>
            <w:r w:rsidRPr="006033AA">
              <w:rPr>
                <w:b/>
                <w:sz w:val="20"/>
                <w:szCs w:val="20"/>
              </w:rPr>
              <w:t>visit to Swiss companies</w:t>
            </w:r>
            <w:r w:rsidRPr="009A0C2F">
              <w:rPr>
                <w:sz w:val="20"/>
                <w:szCs w:val="20"/>
              </w:rPr>
              <w:t xml:space="preserve"> </w:t>
            </w:r>
          </w:p>
          <w:p w14:paraId="11625FE2" w14:textId="77777777" w:rsidR="00A05017" w:rsidRPr="009A0C2F" w:rsidRDefault="00271093" w:rsidP="00A05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16:00  </w:t>
            </w:r>
            <w:r w:rsidR="00A05017" w:rsidRPr="009A0C2F">
              <w:rPr>
                <w:sz w:val="20"/>
                <w:szCs w:val="20"/>
              </w:rPr>
              <w:t xml:space="preserve">Check-in at Hotel </w:t>
            </w:r>
          </w:p>
          <w:p w14:paraId="0605158E" w14:textId="77777777" w:rsidR="00A05017" w:rsidRPr="009A0C2F" w:rsidRDefault="00271093" w:rsidP="00A05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  </w:t>
            </w:r>
            <w:r w:rsidRPr="00246A82">
              <w:rPr>
                <w:b/>
                <w:sz w:val="20"/>
                <w:szCs w:val="20"/>
              </w:rPr>
              <w:t>Networking d</w:t>
            </w:r>
            <w:r w:rsidR="00A05017" w:rsidRPr="00246A82">
              <w:rPr>
                <w:b/>
                <w:sz w:val="20"/>
                <w:szCs w:val="20"/>
              </w:rPr>
              <w:t>inner</w:t>
            </w:r>
            <w:r w:rsidR="00A05017" w:rsidRPr="009A0C2F">
              <w:rPr>
                <w:sz w:val="20"/>
                <w:szCs w:val="20"/>
              </w:rPr>
              <w:t xml:space="preserve"> </w:t>
            </w:r>
            <w:r w:rsidR="00AA3F18">
              <w:rPr>
                <w:sz w:val="20"/>
                <w:szCs w:val="20"/>
              </w:rPr>
              <w:t xml:space="preserve">with </w:t>
            </w:r>
            <w:r w:rsidR="00A05017" w:rsidRPr="009A0C2F">
              <w:rPr>
                <w:sz w:val="20"/>
                <w:szCs w:val="20"/>
              </w:rPr>
              <w:t xml:space="preserve">Zhejiang FAO &amp; </w:t>
            </w:r>
            <w:r w:rsidR="000E7F31">
              <w:rPr>
                <w:sz w:val="20"/>
                <w:szCs w:val="20"/>
              </w:rPr>
              <w:t xml:space="preserve">the </w:t>
            </w:r>
            <w:r w:rsidR="00A05017" w:rsidRPr="009A0C2F">
              <w:rPr>
                <w:sz w:val="20"/>
                <w:szCs w:val="20"/>
              </w:rPr>
              <w:t>Provincial Youth League</w:t>
            </w:r>
            <w:r>
              <w:rPr>
                <w:sz w:val="20"/>
                <w:szCs w:val="20"/>
              </w:rPr>
              <w:t xml:space="preserve"> </w:t>
            </w:r>
          </w:p>
          <w:p w14:paraId="0C18A1C2" w14:textId="77777777" w:rsidR="00915AB0" w:rsidRPr="00BE0BDA" w:rsidRDefault="00915AB0" w:rsidP="00A05017">
            <w:pPr>
              <w:jc w:val="both"/>
              <w:rPr>
                <w:i/>
                <w:sz w:val="20"/>
                <w:szCs w:val="20"/>
                <w:lang w:eastAsia="zh-CN"/>
              </w:rPr>
            </w:pPr>
          </w:p>
          <w:p w14:paraId="280259A8" w14:textId="77777777" w:rsidR="00A05017" w:rsidRPr="009A0C2F" w:rsidRDefault="00E64B9B" w:rsidP="00A050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April 2</w:t>
            </w:r>
            <w:r w:rsidRPr="00E64B9B">
              <w:rPr>
                <w:i/>
                <w:sz w:val="20"/>
                <w:szCs w:val="20"/>
                <w:vertAlign w:val="superscript"/>
              </w:rPr>
              <w:t>nd</w:t>
            </w:r>
            <w:r w:rsidR="00A05017" w:rsidRPr="009A0C2F">
              <w:rPr>
                <w:i/>
                <w:sz w:val="20"/>
                <w:szCs w:val="20"/>
              </w:rPr>
              <w:t>, 2019</w:t>
            </w:r>
          </w:p>
          <w:p w14:paraId="7D365520" w14:textId="77777777" w:rsidR="00A05017" w:rsidRPr="009A0C2F" w:rsidRDefault="00A05017" w:rsidP="00A05017">
            <w:pPr>
              <w:jc w:val="both"/>
              <w:rPr>
                <w:sz w:val="20"/>
                <w:szCs w:val="20"/>
              </w:rPr>
            </w:pPr>
            <w:r w:rsidRPr="009A0C2F">
              <w:rPr>
                <w:bCs/>
                <w:sz w:val="20"/>
                <w:szCs w:val="20"/>
              </w:rPr>
              <w:t xml:space="preserve">9:15    </w:t>
            </w:r>
            <w:r w:rsidRPr="006033AA">
              <w:rPr>
                <w:rFonts w:hint="eastAsia"/>
                <w:b/>
                <w:bCs/>
                <w:sz w:val="20"/>
                <w:szCs w:val="20"/>
              </w:rPr>
              <w:t xml:space="preserve">Meeting with </w:t>
            </w:r>
            <w:r w:rsidRPr="006033AA">
              <w:rPr>
                <w:b/>
                <w:bCs/>
                <w:sz w:val="20"/>
                <w:szCs w:val="20"/>
              </w:rPr>
              <w:t>Governor of Zhejiang</w:t>
            </w:r>
            <w:r w:rsidRPr="009A0C2F">
              <w:rPr>
                <w:bCs/>
                <w:sz w:val="20"/>
                <w:szCs w:val="20"/>
              </w:rPr>
              <w:t xml:space="preserve"> tbc</w:t>
            </w:r>
          </w:p>
          <w:p w14:paraId="286C9753" w14:textId="77777777" w:rsidR="00A05017" w:rsidRPr="0074250E" w:rsidRDefault="00A05017" w:rsidP="00A05017">
            <w:pPr>
              <w:jc w:val="both"/>
              <w:rPr>
                <w:b/>
                <w:sz w:val="20"/>
                <w:szCs w:val="20"/>
              </w:rPr>
            </w:pPr>
            <w:r w:rsidRPr="009A0C2F">
              <w:rPr>
                <w:sz w:val="20"/>
                <w:szCs w:val="20"/>
              </w:rPr>
              <w:t xml:space="preserve">9:30    </w:t>
            </w:r>
            <w:r w:rsidRPr="0074250E">
              <w:rPr>
                <w:b/>
                <w:sz w:val="20"/>
                <w:szCs w:val="20"/>
              </w:rPr>
              <w:t>Zhejiang-Swiss Young Entrepreneurs Innovation Forum</w:t>
            </w:r>
          </w:p>
          <w:p w14:paraId="68F617CD" w14:textId="77777777" w:rsidR="00271093" w:rsidRDefault="00A05017" w:rsidP="00A05017">
            <w:pPr>
              <w:jc w:val="both"/>
              <w:rPr>
                <w:sz w:val="20"/>
                <w:szCs w:val="20"/>
              </w:rPr>
            </w:pPr>
            <w:r w:rsidRPr="009A0C2F">
              <w:rPr>
                <w:sz w:val="20"/>
                <w:szCs w:val="20"/>
              </w:rPr>
              <w:t>12:00  Buffet Lunch</w:t>
            </w:r>
            <w:r w:rsidR="00271093">
              <w:rPr>
                <w:sz w:val="20"/>
                <w:szCs w:val="20"/>
              </w:rPr>
              <w:t xml:space="preserve"> </w:t>
            </w:r>
          </w:p>
          <w:p w14:paraId="43FC0CB5" w14:textId="77777777" w:rsidR="00BD750D" w:rsidRDefault="00A05017" w:rsidP="00A05017">
            <w:pPr>
              <w:jc w:val="both"/>
              <w:rPr>
                <w:sz w:val="20"/>
                <w:szCs w:val="20"/>
              </w:rPr>
            </w:pPr>
            <w:r w:rsidRPr="009A0C2F">
              <w:rPr>
                <w:sz w:val="20"/>
                <w:szCs w:val="20"/>
              </w:rPr>
              <w:t xml:space="preserve">14:30  </w:t>
            </w:r>
            <w:r w:rsidRPr="006033AA">
              <w:rPr>
                <w:b/>
                <w:sz w:val="20"/>
                <w:szCs w:val="20"/>
              </w:rPr>
              <w:t>Local company visit</w:t>
            </w:r>
            <w:r w:rsidR="0074448F">
              <w:rPr>
                <w:b/>
                <w:sz w:val="20"/>
                <w:szCs w:val="20"/>
              </w:rPr>
              <w:t>s</w:t>
            </w:r>
            <w:r w:rsidR="00271093">
              <w:rPr>
                <w:sz w:val="20"/>
                <w:szCs w:val="20"/>
              </w:rPr>
              <w:t xml:space="preserve"> </w:t>
            </w:r>
          </w:p>
          <w:p w14:paraId="3780518C" w14:textId="77777777" w:rsidR="00A05017" w:rsidRDefault="00BD750D" w:rsidP="00A05017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  <w:lang w:eastAsia="zh-CN"/>
              </w:rPr>
              <w:t>Hikvision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BD750D">
              <w:rPr>
                <w:sz w:val="20"/>
                <w:szCs w:val="20"/>
                <w:lang w:eastAsia="zh-CN"/>
              </w:rPr>
              <w:t>world's largest supplier of video surveillance products</w:t>
            </w:r>
          </w:p>
          <w:p w14:paraId="50C540E0" w14:textId="77777777" w:rsidR="00BD750D" w:rsidRDefault="00BD750D" w:rsidP="00A05017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zh-CN"/>
              </w:rPr>
              <w:t>Zhongnan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Animation,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animation and cartoon distribution services </w:t>
            </w:r>
          </w:p>
          <w:p w14:paraId="3A56A31F" w14:textId="77777777" w:rsidR="00BD750D" w:rsidRPr="00BD750D" w:rsidRDefault="00BD750D" w:rsidP="00A05017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</w:t>
            </w:r>
            <w:proofErr w:type="spellStart"/>
            <w:r w:rsidR="000E7F31">
              <w:rPr>
                <w:sz w:val="20"/>
                <w:szCs w:val="20"/>
                <w:lang w:eastAsia="zh-CN"/>
              </w:rPr>
              <w:t>G</w:t>
            </w:r>
            <w:r w:rsidR="000E7F31" w:rsidRPr="000E7F31">
              <w:rPr>
                <w:sz w:val="20"/>
                <w:szCs w:val="20"/>
                <w:lang w:eastAsia="zh-CN"/>
              </w:rPr>
              <w:t>eTui</w:t>
            </w:r>
            <w:proofErr w:type="spellEnd"/>
            <w:r w:rsidR="000E7F31" w:rsidRPr="000E7F31">
              <w:rPr>
                <w:sz w:val="20"/>
                <w:szCs w:val="20"/>
                <w:lang w:eastAsia="zh-CN"/>
              </w:rPr>
              <w:t xml:space="preserve">, </w:t>
            </w:r>
            <w:r w:rsidR="000E7F31">
              <w:rPr>
                <w:sz w:val="19"/>
                <w:szCs w:val="19"/>
              </w:rPr>
              <w:t xml:space="preserve"> third party push notification </w:t>
            </w:r>
            <w:r w:rsidR="000E7F31">
              <w:rPr>
                <w:sz w:val="19"/>
                <w:szCs w:val="19"/>
                <w:lang w:eastAsia="zh-CN"/>
              </w:rPr>
              <w:t>service provider</w:t>
            </w:r>
            <w:r w:rsidR="000E7F31"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</w:p>
          <w:p w14:paraId="28BCBC9F" w14:textId="77777777" w:rsidR="00A05017" w:rsidRPr="009A0C2F" w:rsidRDefault="00A05017" w:rsidP="00A05017">
            <w:pPr>
              <w:jc w:val="both"/>
              <w:rPr>
                <w:sz w:val="20"/>
                <w:szCs w:val="20"/>
              </w:rPr>
            </w:pPr>
            <w:r w:rsidRPr="009A0C2F">
              <w:rPr>
                <w:sz w:val="20"/>
                <w:szCs w:val="20"/>
              </w:rPr>
              <w:t xml:space="preserve">17:30  </w:t>
            </w:r>
            <w:r w:rsidRPr="006033AA">
              <w:rPr>
                <w:b/>
                <w:sz w:val="20"/>
                <w:szCs w:val="20"/>
              </w:rPr>
              <w:t>Dinner with Zhejiang young entrepreneurs</w:t>
            </w:r>
          </w:p>
          <w:p w14:paraId="6B9CE9DD" w14:textId="77777777" w:rsidR="00A05017" w:rsidRPr="009A0C2F" w:rsidRDefault="00915AB0" w:rsidP="00A05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tbd</w:t>
            </w:r>
            <w:proofErr w:type="spellEnd"/>
            <w:r w:rsidR="00A05017" w:rsidRPr="009A0C2F">
              <w:rPr>
                <w:sz w:val="20"/>
                <w:szCs w:val="20"/>
              </w:rPr>
              <w:t xml:space="preserve">     return to Shanghai</w:t>
            </w:r>
          </w:p>
          <w:p w14:paraId="7DC4B5C6" w14:textId="77777777" w:rsidR="00A05017" w:rsidRPr="00063898" w:rsidRDefault="00A05017" w:rsidP="00A05017">
            <w:pPr>
              <w:jc w:val="both"/>
              <w:rPr>
                <w:sz w:val="4"/>
                <w:szCs w:val="4"/>
              </w:rPr>
            </w:pPr>
          </w:p>
        </w:tc>
      </w:tr>
      <w:tr w:rsidR="009A0C2F" w:rsidRPr="0074448F" w14:paraId="799F6F33" w14:textId="77777777" w:rsidTr="002024FE">
        <w:trPr>
          <w:trHeight w:val="847"/>
        </w:trPr>
        <w:tc>
          <w:tcPr>
            <w:tcW w:w="9923" w:type="dxa"/>
            <w:gridSpan w:val="3"/>
            <w:tcBorders>
              <w:right w:val="nil"/>
            </w:tcBorders>
          </w:tcPr>
          <w:p w14:paraId="5092A11A" w14:textId="77777777" w:rsidR="009A0C2F" w:rsidRDefault="009A0C2F" w:rsidP="00A05017">
            <w:pPr>
              <w:jc w:val="both"/>
              <w:rPr>
                <w:b/>
                <w:color w:val="FF0000"/>
                <w:sz w:val="19"/>
                <w:szCs w:val="19"/>
              </w:rPr>
            </w:pPr>
            <w:r w:rsidRPr="009A0C2F">
              <w:rPr>
                <w:b/>
                <w:color w:val="FF0000"/>
                <w:sz w:val="19"/>
                <w:szCs w:val="19"/>
              </w:rPr>
              <w:lastRenderedPageBreak/>
              <w:t>Zhejiang-Swiss Young Entrepreneurs Innovation Forum</w:t>
            </w:r>
            <w:r w:rsidR="00E64B9B">
              <w:rPr>
                <w:b/>
                <w:color w:val="FF0000"/>
                <w:sz w:val="19"/>
                <w:szCs w:val="19"/>
              </w:rPr>
              <w:t>, April 2</w:t>
            </w:r>
            <w:r w:rsidR="00E64B9B" w:rsidRPr="00E64B9B">
              <w:rPr>
                <w:b/>
                <w:color w:val="FF0000"/>
                <w:sz w:val="19"/>
                <w:szCs w:val="19"/>
                <w:vertAlign w:val="superscript"/>
              </w:rPr>
              <w:t>nd</w:t>
            </w:r>
            <w:r w:rsidR="00E64B9B">
              <w:rPr>
                <w:b/>
                <w:color w:val="FF0000"/>
                <w:sz w:val="19"/>
                <w:szCs w:val="19"/>
              </w:rPr>
              <w:t>, 2019</w:t>
            </w:r>
          </w:p>
          <w:p w14:paraId="243B3FE2" w14:textId="77777777" w:rsidR="009A0C2F" w:rsidRDefault="009A0C2F" w:rsidP="00A05017">
            <w:pPr>
              <w:jc w:val="both"/>
              <w:rPr>
                <w:b/>
                <w:color w:val="FF0000"/>
                <w:sz w:val="19"/>
                <w:szCs w:val="19"/>
              </w:rPr>
            </w:pPr>
          </w:p>
          <w:p w14:paraId="100E87FD" w14:textId="77777777" w:rsidR="009A0C2F" w:rsidRDefault="009A0C2F" w:rsidP="00A05017">
            <w:pPr>
              <w:jc w:val="both"/>
              <w:rPr>
                <w:b/>
                <w:sz w:val="20"/>
                <w:szCs w:val="20"/>
              </w:rPr>
            </w:pPr>
            <w:r w:rsidRPr="009A0C2F">
              <w:rPr>
                <w:b/>
                <w:sz w:val="20"/>
                <w:szCs w:val="20"/>
              </w:rPr>
              <w:t xml:space="preserve">Opening ceremony  </w:t>
            </w:r>
            <w:r w:rsidR="00915AB0">
              <w:rPr>
                <w:b/>
                <w:sz w:val="20"/>
                <w:szCs w:val="20"/>
              </w:rPr>
              <w:t>9:30 – 10:00</w:t>
            </w:r>
          </w:p>
          <w:p w14:paraId="1883A1F2" w14:textId="77777777" w:rsidR="00915AB0" w:rsidRPr="009A0C2F" w:rsidRDefault="00915AB0" w:rsidP="00A05017">
            <w:pPr>
              <w:jc w:val="both"/>
              <w:rPr>
                <w:b/>
                <w:sz w:val="20"/>
                <w:szCs w:val="20"/>
              </w:rPr>
            </w:pPr>
          </w:p>
          <w:p w14:paraId="0CE87AC3" w14:textId="77777777" w:rsidR="009A0C2F" w:rsidRDefault="00EC24F4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Moderator: Zhejiang </w:t>
            </w:r>
            <w:r w:rsidR="00915AB0">
              <w:rPr>
                <w:sz w:val="19"/>
                <w:szCs w:val="19"/>
              </w:rPr>
              <w:t xml:space="preserve">Satellite </w:t>
            </w:r>
            <w:r>
              <w:rPr>
                <w:sz w:val="19"/>
                <w:szCs w:val="19"/>
              </w:rPr>
              <w:t>TV host</w:t>
            </w:r>
            <w:r w:rsidR="00915AB0">
              <w:rPr>
                <w:sz w:val="19"/>
                <w:szCs w:val="19"/>
              </w:rPr>
              <w:t xml:space="preserve">, Mr. </w:t>
            </w:r>
            <w:r>
              <w:rPr>
                <w:sz w:val="19"/>
                <w:szCs w:val="19"/>
              </w:rPr>
              <w:t>XI Wen</w:t>
            </w:r>
          </w:p>
          <w:p w14:paraId="4DBA4702" w14:textId="77777777" w:rsidR="00915AB0" w:rsidRDefault="00915AB0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Welcome speech by </w:t>
            </w:r>
            <w:r w:rsidR="00E64B9B">
              <w:rPr>
                <w:sz w:val="19"/>
                <w:szCs w:val="19"/>
              </w:rPr>
              <w:t xml:space="preserve">the leader of the </w:t>
            </w:r>
            <w:r>
              <w:rPr>
                <w:sz w:val="19"/>
                <w:szCs w:val="19"/>
              </w:rPr>
              <w:t>Zhejiang Youth League</w:t>
            </w:r>
          </w:p>
          <w:p w14:paraId="7E42EC18" w14:textId="77777777" w:rsidR="00915AB0" w:rsidRDefault="00915AB0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Opening remark by Consul General</w:t>
            </w:r>
          </w:p>
          <w:p w14:paraId="686842C9" w14:textId="77777777" w:rsidR="00915AB0" w:rsidRDefault="00915AB0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Opening remark by Governor of Zhejiang</w:t>
            </w:r>
          </w:p>
          <w:p w14:paraId="02D712C8" w14:textId="77777777" w:rsidR="00EC24F4" w:rsidRDefault="00EC24F4" w:rsidP="00A05017">
            <w:pPr>
              <w:jc w:val="both"/>
              <w:rPr>
                <w:sz w:val="19"/>
                <w:szCs w:val="19"/>
              </w:rPr>
            </w:pPr>
          </w:p>
          <w:p w14:paraId="0FF83C81" w14:textId="77777777" w:rsidR="00EC24F4" w:rsidRPr="00915AB0" w:rsidRDefault="00915AB0" w:rsidP="00A05017">
            <w:p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Keynote Speeches 10:00 – 1</w:t>
            </w:r>
            <w:r w:rsidR="000E7F31">
              <w:rPr>
                <w:b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:</w:t>
            </w:r>
            <w:r w:rsidR="000E7F31">
              <w:rPr>
                <w:rFonts w:hint="eastAsia"/>
                <w:b/>
                <w:sz w:val="19"/>
                <w:szCs w:val="19"/>
                <w:lang w:eastAsia="zh-CN"/>
              </w:rPr>
              <w:t>3</w:t>
            </w:r>
            <w:r>
              <w:rPr>
                <w:b/>
                <w:sz w:val="19"/>
                <w:szCs w:val="19"/>
              </w:rPr>
              <w:t>0</w:t>
            </w:r>
          </w:p>
          <w:p w14:paraId="4135DD09" w14:textId="77777777" w:rsidR="00D43E35" w:rsidRDefault="00D43E35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Chinese side: </w:t>
            </w:r>
            <w:r w:rsidR="00915AB0" w:rsidRPr="002024FE">
              <w:rPr>
                <w:b/>
                <w:sz w:val="19"/>
                <w:szCs w:val="19"/>
              </w:rPr>
              <w:t xml:space="preserve">Mr. Lu </w:t>
            </w:r>
            <w:proofErr w:type="spellStart"/>
            <w:r w:rsidR="00915AB0" w:rsidRPr="002024FE">
              <w:rPr>
                <w:b/>
                <w:sz w:val="19"/>
                <w:szCs w:val="19"/>
              </w:rPr>
              <w:t>Weiding</w:t>
            </w:r>
            <w:proofErr w:type="spellEnd"/>
            <w:r w:rsidR="002024FE">
              <w:rPr>
                <w:sz w:val="19"/>
                <w:szCs w:val="19"/>
              </w:rPr>
              <w:t>, CEO &amp; President of</w:t>
            </w:r>
            <w:r w:rsidR="002024FE" w:rsidRPr="002024FE">
              <w:rPr>
                <w:sz w:val="19"/>
                <w:szCs w:val="19"/>
              </w:rPr>
              <w:t xml:space="preserve"> </w:t>
            </w:r>
            <w:proofErr w:type="spellStart"/>
            <w:r w:rsidR="002024FE" w:rsidRPr="002024FE">
              <w:rPr>
                <w:sz w:val="19"/>
                <w:szCs w:val="19"/>
              </w:rPr>
              <w:t>Wanxiang</w:t>
            </w:r>
            <w:proofErr w:type="spellEnd"/>
            <w:r w:rsidR="002024FE" w:rsidRPr="002024FE">
              <w:rPr>
                <w:sz w:val="19"/>
                <w:szCs w:val="19"/>
              </w:rPr>
              <w:t xml:space="preserve"> Group</w:t>
            </w:r>
            <w:r w:rsidR="002024FE">
              <w:rPr>
                <w:sz w:val="19"/>
                <w:szCs w:val="19"/>
              </w:rPr>
              <w:t xml:space="preserve">, Vice Chairman of </w:t>
            </w:r>
            <w:r>
              <w:rPr>
                <w:sz w:val="19"/>
                <w:szCs w:val="19"/>
              </w:rPr>
              <w:t xml:space="preserve">Zhejiang </w:t>
            </w:r>
            <w:r w:rsidR="002024FE">
              <w:rPr>
                <w:sz w:val="19"/>
                <w:szCs w:val="19"/>
              </w:rPr>
              <w:t xml:space="preserve">Industry &amp; Commerce </w:t>
            </w:r>
            <w:r>
              <w:rPr>
                <w:sz w:val="19"/>
                <w:szCs w:val="19"/>
              </w:rPr>
              <w:t>A</w:t>
            </w:r>
            <w:r w:rsidR="002024FE">
              <w:rPr>
                <w:sz w:val="19"/>
                <w:szCs w:val="19"/>
              </w:rPr>
              <w:t xml:space="preserve">ssociation (His father, the </w:t>
            </w:r>
            <w:r w:rsidR="00A1549F">
              <w:rPr>
                <w:sz w:val="19"/>
                <w:szCs w:val="19"/>
              </w:rPr>
              <w:t>prominent</w:t>
            </w:r>
            <w:r w:rsidR="002024FE">
              <w:rPr>
                <w:sz w:val="19"/>
                <w:szCs w:val="19"/>
              </w:rPr>
              <w:t xml:space="preserve"> entrepreneur </w:t>
            </w:r>
            <w:r w:rsidR="00AA3F18">
              <w:rPr>
                <w:sz w:val="19"/>
                <w:szCs w:val="19"/>
              </w:rPr>
              <w:t xml:space="preserve">Lu </w:t>
            </w:r>
            <w:proofErr w:type="spellStart"/>
            <w:r w:rsidR="00AA3F18">
              <w:rPr>
                <w:sz w:val="19"/>
                <w:szCs w:val="19"/>
              </w:rPr>
              <w:t>Quanqiu</w:t>
            </w:r>
            <w:proofErr w:type="spellEnd"/>
            <w:r w:rsidR="00AA3F18">
              <w:rPr>
                <w:sz w:val="19"/>
                <w:szCs w:val="19"/>
              </w:rPr>
              <w:t xml:space="preserve"> </w:t>
            </w:r>
            <w:r w:rsidR="002024FE">
              <w:rPr>
                <w:sz w:val="19"/>
                <w:szCs w:val="19"/>
              </w:rPr>
              <w:t xml:space="preserve">founded </w:t>
            </w:r>
            <w:r w:rsidR="00AA3F18">
              <w:rPr>
                <w:sz w:val="19"/>
                <w:szCs w:val="19"/>
              </w:rPr>
              <w:t xml:space="preserve">the </w:t>
            </w:r>
            <w:r>
              <w:rPr>
                <w:sz w:val="19"/>
                <w:szCs w:val="19"/>
              </w:rPr>
              <w:t>China’s</w:t>
            </w:r>
            <w:r w:rsidR="002024FE">
              <w:rPr>
                <w:sz w:val="19"/>
                <w:szCs w:val="19"/>
              </w:rPr>
              <w:t xml:space="preserve"> largest</w:t>
            </w:r>
            <w:r w:rsidR="00AA3F18">
              <w:rPr>
                <w:sz w:val="19"/>
                <w:szCs w:val="19"/>
              </w:rPr>
              <w:t xml:space="preserve"> automotive parts company</w:t>
            </w:r>
            <w:r>
              <w:rPr>
                <w:sz w:val="19"/>
                <w:szCs w:val="19"/>
              </w:rPr>
              <w:t>) Topic: Succession and Innovation of Chinese Private Enterprises</w:t>
            </w:r>
          </w:p>
          <w:p w14:paraId="4A6D6747" w14:textId="77777777" w:rsidR="00D43E35" w:rsidRDefault="00D43E35" w:rsidP="00A05017">
            <w:pPr>
              <w:jc w:val="both"/>
              <w:rPr>
                <w:sz w:val="19"/>
                <w:szCs w:val="19"/>
              </w:rPr>
            </w:pPr>
          </w:p>
          <w:p w14:paraId="621FF3CB" w14:textId="77777777" w:rsidR="00E01A7D" w:rsidRPr="000E7F31" w:rsidRDefault="000E7F31" w:rsidP="00A0501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Swiss Side: </w:t>
            </w:r>
            <w:r w:rsidR="00AA3F18" w:rsidRPr="0003338F">
              <w:rPr>
                <w:b/>
                <w:sz w:val="19"/>
                <w:szCs w:val="19"/>
              </w:rPr>
              <w:t xml:space="preserve">Mr. </w:t>
            </w:r>
            <w:r w:rsidR="00AA3F18" w:rsidRPr="0003338F">
              <w:rPr>
                <w:rFonts w:cs="Arial"/>
                <w:b/>
                <w:sz w:val="20"/>
                <w:szCs w:val="20"/>
              </w:rPr>
              <w:t xml:space="preserve">Rainer </w:t>
            </w:r>
            <w:proofErr w:type="spellStart"/>
            <w:r w:rsidR="00AA3F18" w:rsidRPr="0003338F">
              <w:rPr>
                <w:rFonts w:cs="Arial"/>
                <w:b/>
                <w:sz w:val="20"/>
                <w:szCs w:val="20"/>
              </w:rPr>
              <w:t>Roten</w:t>
            </w:r>
            <w:proofErr w:type="spellEnd"/>
            <w:r w:rsidR="0003338F">
              <w:rPr>
                <w:rFonts w:cs="Arial"/>
                <w:sz w:val="20"/>
                <w:szCs w:val="20"/>
              </w:rPr>
              <w:t>, President S</w:t>
            </w:r>
            <w:r w:rsidR="00B40B79">
              <w:rPr>
                <w:sz w:val="19"/>
                <w:szCs w:val="19"/>
              </w:rPr>
              <w:t xml:space="preserve">chindler </w:t>
            </w:r>
            <w:r w:rsidR="00A12F68">
              <w:rPr>
                <w:sz w:val="19"/>
                <w:szCs w:val="19"/>
              </w:rPr>
              <w:t>China; Topic tba</w:t>
            </w:r>
          </w:p>
          <w:p w14:paraId="7ED8AD40" w14:textId="77777777" w:rsidR="00E01A7D" w:rsidRDefault="00E01A7D" w:rsidP="00A05017">
            <w:pPr>
              <w:jc w:val="both"/>
              <w:rPr>
                <w:sz w:val="19"/>
                <w:szCs w:val="19"/>
              </w:rPr>
            </w:pPr>
          </w:p>
          <w:p w14:paraId="597B6FC7" w14:textId="77777777" w:rsidR="00EC24F4" w:rsidRDefault="00E01A7D" w:rsidP="00A05017">
            <w:pPr>
              <w:jc w:val="both"/>
              <w:rPr>
                <w:b/>
                <w:sz w:val="19"/>
                <w:szCs w:val="19"/>
              </w:rPr>
            </w:pPr>
            <w:r w:rsidRPr="00E01A7D">
              <w:rPr>
                <w:b/>
                <w:sz w:val="19"/>
                <w:szCs w:val="19"/>
              </w:rPr>
              <w:t>Panel Discussion 1</w:t>
            </w:r>
            <w:r w:rsidR="000E7F31">
              <w:rPr>
                <w:b/>
                <w:sz w:val="19"/>
                <w:szCs w:val="19"/>
              </w:rPr>
              <w:t>0</w:t>
            </w:r>
            <w:r w:rsidRPr="00E01A7D">
              <w:rPr>
                <w:b/>
                <w:sz w:val="19"/>
                <w:szCs w:val="19"/>
              </w:rPr>
              <w:t>:</w:t>
            </w:r>
            <w:r w:rsidR="000E7F31">
              <w:rPr>
                <w:b/>
                <w:sz w:val="19"/>
                <w:szCs w:val="19"/>
              </w:rPr>
              <w:t>30</w:t>
            </w:r>
            <w:r w:rsidRPr="00E01A7D">
              <w:rPr>
                <w:b/>
                <w:sz w:val="19"/>
                <w:szCs w:val="19"/>
              </w:rPr>
              <w:t xml:space="preserve"> – 12:00</w:t>
            </w:r>
            <w:r w:rsidR="002024FE" w:rsidRPr="00E01A7D">
              <w:rPr>
                <w:b/>
                <w:sz w:val="19"/>
                <w:szCs w:val="19"/>
              </w:rPr>
              <w:t xml:space="preserve"> </w:t>
            </w:r>
            <w:r w:rsidR="00EC24F4" w:rsidRPr="00E01A7D">
              <w:rPr>
                <w:b/>
                <w:sz w:val="19"/>
                <w:szCs w:val="19"/>
              </w:rPr>
              <w:t xml:space="preserve"> </w:t>
            </w:r>
          </w:p>
          <w:p w14:paraId="6F7C0520" w14:textId="77777777" w:rsidR="00E01A7D" w:rsidRDefault="00E01A7D" w:rsidP="00A05017">
            <w:pPr>
              <w:jc w:val="both"/>
              <w:rPr>
                <w:b/>
                <w:sz w:val="19"/>
                <w:szCs w:val="19"/>
              </w:rPr>
            </w:pPr>
          </w:p>
          <w:p w14:paraId="03DD82AE" w14:textId="77777777" w:rsidR="00E01A7D" w:rsidRDefault="006A0420" w:rsidP="00A05017">
            <w:pPr>
              <w:jc w:val="both"/>
              <w:rPr>
                <w:sz w:val="19"/>
                <w:szCs w:val="19"/>
              </w:rPr>
            </w:pPr>
            <w:r w:rsidRPr="00EB23FC">
              <w:rPr>
                <w:b/>
                <w:sz w:val="19"/>
                <w:szCs w:val="19"/>
                <w:u w:val="single"/>
              </w:rPr>
              <w:t>Panelists from Zhejiang</w:t>
            </w:r>
            <w:r>
              <w:rPr>
                <w:sz w:val="19"/>
                <w:szCs w:val="19"/>
              </w:rPr>
              <w:t xml:space="preserve"> </w:t>
            </w:r>
            <w:r w:rsidRPr="006A0420">
              <w:rPr>
                <w:sz w:val="19"/>
                <w:szCs w:val="19"/>
              </w:rPr>
              <w:t xml:space="preserve">: </w:t>
            </w:r>
          </w:p>
          <w:p w14:paraId="63EB0FF8" w14:textId="77777777" w:rsidR="006A0420" w:rsidRPr="006A0420" w:rsidRDefault="006A0420" w:rsidP="00A05017">
            <w:pPr>
              <w:jc w:val="both"/>
              <w:rPr>
                <w:sz w:val="19"/>
                <w:szCs w:val="19"/>
              </w:rPr>
            </w:pPr>
          </w:p>
          <w:p w14:paraId="4BD0973A" w14:textId="77777777" w:rsidR="00EC24F4" w:rsidRDefault="006A0420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</w:rPr>
              <w:t xml:space="preserve">Mr. Zhang </w:t>
            </w:r>
            <w:proofErr w:type="spellStart"/>
            <w:r w:rsidRPr="00B40B79">
              <w:rPr>
                <w:b/>
                <w:sz w:val="19"/>
                <w:szCs w:val="19"/>
              </w:rPr>
              <w:t>Yabo</w:t>
            </w:r>
            <w:proofErr w:type="spellEnd"/>
            <w:r w:rsidR="004D7EB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 w:rsidRPr="006A0420">
              <w:rPr>
                <w:sz w:val="19"/>
                <w:szCs w:val="19"/>
              </w:rPr>
              <w:t xml:space="preserve">Vice President of Zhejiang Youth </w:t>
            </w:r>
            <w:r>
              <w:rPr>
                <w:sz w:val="19"/>
                <w:szCs w:val="19"/>
              </w:rPr>
              <w:t>F</w:t>
            </w:r>
            <w:r>
              <w:rPr>
                <w:rFonts w:hint="eastAsia"/>
                <w:sz w:val="19"/>
                <w:szCs w:val="19"/>
                <w:lang w:eastAsia="zh-CN"/>
              </w:rPr>
              <w:t>ederation</w:t>
            </w:r>
            <w:r w:rsidRPr="006A0420">
              <w:rPr>
                <w:sz w:val="19"/>
                <w:szCs w:val="19"/>
              </w:rPr>
              <w:t xml:space="preserve">, President of Zhejiang </w:t>
            </w:r>
            <w:r>
              <w:rPr>
                <w:sz w:val="19"/>
                <w:szCs w:val="19"/>
              </w:rPr>
              <w:t xml:space="preserve">Youth Entrepreneurs Association, </w:t>
            </w:r>
            <w:r w:rsidR="00C6153B">
              <w:rPr>
                <w:sz w:val="19"/>
                <w:szCs w:val="19"/>
              </w:rPr>
              <w:t xml:space="preserve">President of </w:t>
            </w:r>
            <w:proofErr w:type="spellStart"/>
            <w:r w:rsidR="00C6153B">
              <w:rPr>
                <w:sz w:val="19"/>
                <w:szCs w:val="19"/>
              </w:rPr>
              <w:t>Sanhua</w:t>
            </w:r>
            <w:proofErr w:type="spellEnd"/>
            <w:r w:rsidR="00C6153B">
              <w:rPr>
                <w:sz w:val="19"/>
                <w:szCs w:val="19"/>
              </w:rPr>
              <w:t xml:space="preserve"> Group, </w:t>
            </w:r>
            <w:r w:rsidR="00C6153B" w:rsidRPr="00C6153B">
              <w:rPr>
                <w:sz w:val="19"/>
                <w:szCs w:val="19"/>
              </w:rPr>
              <w:t>gra</w:t>
            </w:r>
            <w:r w:rsidR="00C6153B">
              <w:rPr>
                <w:sz w:val="19"/>
                <w:szCs w:val="19"/>
              </w:rPr>
              <w:t>d</w:t>
            </w:r>
            <w:r w:rsidR="00C6153B" w:rsidRPr="00C6153B">
              <w:rPr>
                <w:sz w:val="19"/>
                <w:szCs w:val="19"/>
              </w:rPr>
              <w:t>u</w:t>
            </w:r>
            <w:r w:rsidR="00C6153B">
              <w:rPr>
                <w:sz w:val="19"/>
                <w:szCs w:val="19"/>
              </w:rPr>
              <w:t>at</w:t>
            </w:r>
            <w:r w:rsidR="00C6153B" w:rsidRPr="00C6153B">
              <w:rPr>
                <w:sz w:val="19"/>
                <w:szCs w:val="19"/>
              </w:rPr>
              <w:t>e</w:t>
            </w:r>
            <w:r w:rsidR="00C6153B">
              <w:rPr>
                <w:sz w:val="19"/>
                <w:szCs w:val="19"/>
              </w:rPr>
              <w:t xml:space="preserve"> of Shanghai </w:t>
            </w:r>
            <w:proofErr w:type="spellStart"/>
            <w:r w:rsidR="00C6153B">
              <w:rPr>
                <w:sz w:val="19"/>
                <w:szCs w:val="19"/>
              </w:rPr>
              <w:t>Jiaotong</w:t>
            </w:r>
            <w:proofErr w:type="spellEnd"/>
            <w:r w:rsidR="00C6153B">
              <w:rPr>
                <w:sz w:val="19"/>
                <w:szCs w:val="19"/>
              </w:rPr>
              <w:t xml:space="preserve"> University and CEIBS; </w:t>
            </w:r>
            <w:r w:rsidR="00C6153B">
              <w:rPr>
                <w:sz w:val="19"/>
                <w:szCs w:val="19"/>
                <w:lang w:eastAsia="zh-CN"/>
              </w:rPr>
              <w:t xml:space="preserve">his father founded </w:t>
            </w:r>
            <w:proofErr w:type="spellStart"/>
            <w:r w:rsidR="00C6153B">
              <w:rPr>
                <w:sz w:val="19"/>
                <w:szCs w:val="19"/>
                <w:lang w:eastAsia="zh-CN"/>
              </w:rPr>
              <w:t>Sanhua</w:t>
            </w:r>
            <w:proofErr w:type="spellEnd"/>
            <w:r w:rsidR="00C6153B">
              <w:rPr>
                <w:sz w:val="19"/>
                <w:szCs w:val="19"/>
                <w:lang w:eastAsia="zh-CN"/>
              </w:rPr>
              <w:t xml:space="preserve"> Group</w:t>
            </w:r>
            <w:r w:rsidR="00D335A6">
              <w:rPr>
                <w:sz w:val="19"/>
                <w:szCs w:val="19"/>
                <w:lang w:eastAsia="zh-CN"/>
              </w:rPr>
              <w:t xml:space="preserve"> in 1984</w:t>
            </w:r>
            <w:r w:rsidR="00C6153B">
              <w:rPr>
                <w:sz w:val="19"/>
                <w:szCs w:val="19"/>
                <w:lang w:eastAsia="zh-CN"/>
              </w:rPr>
              <w:t xml:space="preserve">, </w:t>
            </w:r>
            <w:r w:rsidR="00D335A6">
              <w:rPr>
                <w:sz w:val="19"/>
                <w:szCs w:val="19"/>
                <w:lang w:eastAsia="zh-CN"/>
              </w:rPr>
              <w:t>a</w:t>
            </w:r>
            <w:r w:rsidR="00D335A6">
              <w:rPr>
                <w:rFonts w:hint="eastAsia"/>
              </w:rPr>
              <w:t xml:space="preserve"> </w:t>
            </w:r>
            <w:r w:rsidR="00D335A6" w:rsidRPr="00D335A6">
              <w:rPr>
                <w:rFonts w:hint="eastAsia"/>
                <w:sz w:val="19"/>
                <w:szCs w:val="19"/>
                <w:lang w:eastAsia="zh-CN"/>
              </w:rPr>
              <w:t>manufacturer and exporter of control parts and</w:t>
            </w:r>
            <w:r w:rsidR="00D335A6">
              <w:rPr>
                <w:rFonts w:hint="eastAsia"/>
                <w:sz w:val="19"/>
                <w:szCs w:val="19"/>
                <w:lang w:eastAsia="zh-CN"/>
              </w:rPr>
              <w:t xml:space="preserve"> components for air conditioner, </w:t>
            </w:r>
            <w:r w:rsidR="00D335A6" w:rsidRPr="00D335A6">
              <w:rPr>
                <w:rFonts w:hint="eastAsia"/>
                <w:sz w:val="19"/>
                <w:szCs w:val="19"/>
                <w:lang w:eastAsia="zh-CN"/>
              </w:rPr>
              <w:t>home appliance, automotive air conditioning and thermal management</w:t>
            </w:r>
            <w:r w:rsidR="00D335A6">
              <w:rPr>
                <w:sz w:val="19"/>
                <w:szCs w:val="19"/>
                <w:lang w:eastAsia="zh-CN"/>
              </w:rPr>
              <w:t xml:space="preserve">. It’s </w:t>
            </w:r>
            <w:r w:rsidR="00D335A6">
              <w:rPr>
                <w:sz w:val="19"/>
                <w:szCs w:val="19"/>
              </w:rPr>
              <w:t xml:space="preserve">now </w:t>
            </w:r>
            <w:r w:rsidR="00D335A6" w:rsidRPr="00D335A6">
              <w:rPr>
                <w:sz w:val="19"/>
                <w:szCs w:val="19"/>
              </w:rPr>
              <w:t>one of the world's</w:t>
            </w:r>
            <w:r w:rsidR="00D335A6" w:rsidRPr="00D335A6">
              <w:rPr>
                <w:sz w:val="19"/>
                <w:szCs w:val="19"/>
                <w:lang w:eastAsia="zh-CN"/>
              </w:rPr>
              <w:t xml:space="preserve"> largest reversing valve manufacturers.</w:t>
            </w:r>
          </w:p>
          <w:p w14:paraId="1C4668C2" w14:textId="77777777" w:rsidR="00D335A6" w:rsidRDefault="00D335A6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  <w:lang w:eastAsia="zh-CN"/>
              </w:rPr>
              <w:t xml:space="preserve">Mr. He </w:t>
            </w:r>
            <w:proofErr w:type="spellStart"/>
            <w:r w:rsidRPr="00B40B79">
              <w:rPr>
                <w:b/>
                <w:sz w:val="19"/>
                <w:szCs w:val="19"/>
                <w:lang w:eastAsia="zh-CN"/>
              </w:rPr>
              <w:t>Kuang</w:t>
            </w:r>
            <w:proofErr w:type="spellEnd"/>
            <w:r>
              <w:rPr>
                <w:sz w:val="19"/>
                <w:szCs w:val="19"/>
                <w:lang w:eastAsia="zh-CN"/>
              </w:rPr>
              <w:t xml:space="preserve">, President of </w:t>
            </w:r>
            <w:r w:rsidR="00EF1323">
              <w:rPr>
                <w:sz w:val="19"/>
                <w:szCs w:val="19"/>
                <w:lang w:eastAsia="zh-CN"/>
              </w:rPr>
              <w:t xml:space="preserve">Zhejiang </w:t>
            </w:r>
            <w:proofErr w:type="spellStart"/>
            <w:r w:rsidR="00EF1323">
              <w:rPr>
                <w:sz w:val="19"/>
                <w:szCs w:val="19"/>
                <w:lang w:eastAsia="zh-CN"/>
              </w:rPr>
              <w:t>Yongtai</w:t>
            </w:r>
            <w:proofErr w:type="spellEnd"/>
            <w:r w:rsidR="00EF1323">
              <w:rPr>
                <w:sz w:val="19"/>
                <w:szCs w:val="19"/>
                <w:lang w:eastAsia="zh-CN"/>
              </w:rPr>
              <w:t xml:space="preserve"> Technology Co., which </w:t>
            </w:r>
            <w:r w:rsidR="00EF1323" w:rsidRPr="00EF1323">
              <w:rPr>
                <w:sz w:val="19"/>
                <w:szCs w:val="19"/>
                <w:lang w:eastAsia="zh-CN"/>
              </w:rPr>
              <w:t>researches</w:t>
            </w:r>
            <w:r w:rsidR="00EF1323">
              <w:rPr>
                <w:sz w:val="19"/>
                <w:szCs w:val="19"/>
                <w:lang w:eastAsia="zh-CN"/>
              </w:rPr>
              <w:t xml:space="preserve"> and </w:t>
            </w:r>
            <w:r w:rsidR="00EF1323" w:rsidRPr="00EF1323">
              <w:rPr>
                <w:sz w:val="19"/>
                <w:szCs w:val="19"/>
                <w:lang w:eastAsia="zh-CN"/>
              </w:rPr>
              <w:t xml:space="preserve">manufactures </w:t>
            </w:r>
            <w:r w:rsidR="00EF1323">
              <w:rPr>
                <w:rFonts w:cs="Arial"/>
                <w:color w:val="000000"/>
                <w:sz w:val="20"/>
                <w:szCs w:val="20"/>
              </w:rPr>
              <w:t>fluorine-</w:t>
            </w:r>
            <w:r w:rsidR="004D7EBA">
              <w:rPr>
                <w:rFonts w:cs="Arial"/>
                <w:color w:val="000000"/>
                <w:sz w:val="20"/>
                <w:szCs w:val="20"/>
              </w:rPr>
              <w:t>containing</w:t>
            </w:r>
            <w:r w:rsidR="004D7EBA" w:rsidRPr="00EF1323">
              <w:rPr>
                <w:sz w:val="19"/>
                <w:szCs w:val="19"/>
                <w:lang w:eastAsia="zh-CN"/>
              </w:rPr>
              <w:t xml:space="preserve"> fine</w:t>
            </w:r>
            <w:r w:rsidR="00EF1323" w:rsidRPr="00EF1323">
              <w:rPr>
                <w:sz w:val="19"/>
                <w:szCs w:val="19"/>
                <w:lang w:eastAsia="zh-CN"/>
              </w:rPr>
              <w:t xml:space="preserve"> chemicals</w:t>
            </w:r>
            <w:r w:rsidR="00EF1323">
              <w:rPr>
                <w:sz w:val="19"/>
                <w:szCs w:val="19"/>
                <w:lang w:eastAsia="zh-CN"/>
              </w:rPr>
              <w:t xml:space="preserve"> for pharmaceutical industry</w:t>
            </w:r>
            <w:r w:rsidR="004D7EBA">
              <w:rPr>
                <w:sz w:val="19"/>
                <w:szCs w:val="19"/>
                <w:lang w:eastAsia="zh-CN"/>
              </w:rPr>
              <w:t xml:space="preserve"> (also founded by his family)</w:t>
            </w:r>
            <w:r w:rsidR="00EF1323">
              <w:rPr>
                <w:sz w:val="19"/>
                <w:szCs w:val="19"/>
                <w:lang w:eastAsia="zh-CN"/>
              </w:rPr>
              <w:t>. He</w:t>
            </w:r>
            <w:r w:rsidR="004D7EBA">
              <w:rPr>
                <w:sz w:val="19"/>
                <w:szCs w:val="19"/>
                <w:lang w:eastAsia="zh-CN"/>
              </w:rPr>
              <w:t xml:space="preserve"> is holding a </w:t>
            </w:r>
            <w:r w:rsidR="004D7EBA" w:rsidRPr="004D7EBA">
              <w:rPr>
                <w:sz w:val="19"/>
                <w:szCs w:val="19"/>
                <w:lang w:eastAsia="zh-CN"/>
              </w:rPr>
              <w:t>PH</w:t>
            </w:r>
            <w:r w:rsidR="004D7EBA">
              <w:rPr>
                <w:sz w:val="19"/>
                <w:szCs w:val="19"/>
                <w:lang w:eastAsia="zh-CN"/>
              </w:rPr>
              <w:t xml:space="preserve">D degree from Oxford University and </w:t>
            </w:r>
            <w:r w:rsidR="004D7EBA" w:rsidRPr="004D7EBA">
              <w:rPr>
                <w:sz w:val="19"/>
                <w:szCs w:val="19"/>
                <w:lang w:eastAsia="zh-CN"/>
              </w:rPr>
              <w:t>selected in the 13</w:t>
            </w:r>
            <w:r w:rsidR="004D7EBA" w:rsidRPr="004D7EBA">
              <w:rPr>
                <w:sz w:val="19"/>
                <w:szCs w:val="19"/>
                <w:vertAlign w:val="superscript"/>
                <w:lang w:eastAsia="zh-CN"/>
              </w:rPr>
              <w:t>th</w:t>
            </w:r>
            <w:r w:rsidR="004D7EBA">
              <w:rPr>
                <w:sz w:val="19"/>
                <w:szCs w:val="19"/>
                <w:lang w:eastAsia="zh-CN"/>
              </w:rPr>
              <w:t xml:space="preserve"> </w:t>
            </w:r>
            <w:r w:rsidR="004D7EBA" w:rsidRPr="004D7EBA">
              <w:rPr>
                <w:sz w:val="19"/>
                <w:szCs w:val="19"/>
                <w:lang w:eastAsia="zh-CN"/>
              </w:rPr>
              <w:t>“Thousand Youth” program initiated by the Organization Department of the Central Committee of the CPC</w:t>
            </w:r>
            <w:r w:rsidR="004D7EBA">
              <w:rPr>
                <w:sz w:val="19"/>
                <w:szCs w:val="19"/>
                <w:lang w:eastAsia="zh-CN"/>
              </w:rPr>
              <w:t>.</w:t>
            </w:r>
          </w:p>
          <w:p w14:paraId="542DA867" w14:textId="77777777" w:rsidR="00B40B79" w:rsidRDefault="004D7EBA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  <w:lang w:eastAsia="zh-CN"/>
              </w:rPr>
              <w:t>Mr. Fang Yi</w:t>
            </w:r>
            <w:r>
              <w:rPr>
                <w:sz w:val="19"/>
                <w:szCs w:val="19"/>
                <w:lang w:eastAsia="zh-CN"/>
              </w:rPr>
              <w:t xml:space="preserve">, </w:t>
            </w:r>
            <w:r w:rsidR="00DB134B">
              <w:rPr>
                <w:sz w:val="19"/>
                <w:szCs w:val="19"/>
                <w:lang w:eastAsia="zh-CN"/>
              </w:rPr>
              <w:t xml:space="preserve">Vice </w:t>
            </w:r>
            <w:r w:rsidR="00DB134B" w:rsidRPr="006A0420">
              <w:rPr>
                <w:sz w:val="19"/>
                <w:szCs w:val="19"/>
              </w:rPr>
              <w:t>President</w:t>
            </w:r>
            <w:r w:rsidRPr="006A0420">
              <w:rPr>
                <w:sz w:val="19"/>
                <w:szCs w:val="19"/>
              </w:rPr>
              <w:t xml:space="preserve"> of Zhejiang </w:t>
            </w:r>
            <w:r>
              <w:rPr>
                <w:sz w:val="19"/>
                <w:szCs w:val="19"/>
              </w:rPr>
              <w:t>Youth Entrepreneurs Association</w:t>
            </w:r>
            <w:r w:rsidR="00DB134B">
              <w:rPr>
                <w:sz w:val="19"/>
                <w:szCs w:val="19"/>
              </w:rPr>
              <w:t xml:space="preserve">, CEO &amp; Founder of </w:t>
            </w:r>
            <w:proofErr w:type="spellStart"/>
            <w:r w:rsidR="00DB134B">
              <w:rPr>
                <w:sz w:val="19"/>
                <w:szCs w:val="19"/>
              </w:rPr>
              <w:t>GeTui</w:t>
            </w:r>
            <w:proofErr w:type="spellEnd"/>
            <w:r w:rsidR="00DB134B">
              <w:rPr>
                <w:sz w:val="19"/>
                <w:szCs w:val="19"/>
              </w:rPr>
              <w:t xml:space="preserve"> (third party push notification </w:t>
            </w:r>
            <w:r w:rsidR="00DB134B">
              <w:rPr>
                <w:sz w:val="19"/>
                <w:szCs w:val="19"/>
                <w:lang w:eastAsia="zh-CN"/>
              </w:rPr>
              <w:t xml:space="preserve">service provider). He </w:t>
            </w:r>
            <w:r w:rsidR="005A06FD">
              <w:rPr>
                <w:sz w:val="19"/>
                <w:szCs w:val="19"/>
                <w:lang w:eastAsia="zh-CN"/>
              </w:rPr>
              <w:t>wa</w:t>
            </w:r>
            <w:r w:rsidR="00DB134B">
              <w:rPr>
                <w:sz w:val="19"/>
                <w:szCs w:val="19"/>
                <w:lang w:eastAsia="zh-CN"/>
              </w:rPr>
              <w:t xml:space="preserve">s rewarded </w:t>
            </w:r>
            <w:r w:rsidR="00DB134B" w:rsidRPr="00DB134B">
              <w:rPr>
                <w:sz w:val="19"/>
                <w:szCs w:val="19"/>
                <w:lang w:eastAsia="zh-CN"/>
              </w:rPr>
              <w:t>leading China startup entrepreneur, China college student start-up representative and many</w:t>
            </w:r>
            <w:r w:rsidR="005A06FD">
              <w:rPr>
                <w:sz w:val="19"/>
                <w:szCs w:val="19"/>
                <w:lang w:eastAsia="zh-CN"/>
              </w:rPr>
              <w:t xml:space="preserve"> other</w:t>
            </w:r>
            <w:r w:rsidR="00DB134B" w:rsidRPr="00DB134B">
              <w:rPr>
                <w:sz w:val="19"/>
                <w:szCs w:val="19"/>
                <w:lang w:eastAsia="zh-CN"/>
              </w:rPr>
              <w:t xml:space="preserve"> titles. </w:t>
            </w:r>
          </w:p>
          <w:p w14:paraId="76A24DA8" w14:textId="77777777" w:rsidR="00DB134B" w:rsidRDefault="00DB134B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  <w:lang w:eastAsia="zh-CN"/>
              </w:rPr>
              <w:t xml:space="preserve">Mr. Mao </w:t>
            </w:r>
            <w:proofErr w:type="spellStart"/>
            <w:r w:rsidRPr="00B40B79">
              <w:rPr>
                <w:b/>
                <w:sz w:val="19"/>
                <w:szCs w:val="19"/>
                <w:lang w:eastAsia="zh-CN"/>
              </w:rPr>
              <w:t>Jingxiang</w:t>
            </w:r>
            <w:proofErr w:type="spellEnd"/>
            <w:r>
              <w:rPr>
                <w:sz w:val="19"/>
                <w:szCs w:val="19"/>
                <w:lang w:eastAsia="zh-CN"/>
              </w:rPr>
              <w:t xml:space="preserve">, Member of </w:t>
            </w:r>
            <w:r w:rsidRPr="006A0420">
              <w:rPr>
                <w:sz w:val="19"/>
                <w:szCs w:val="19"/>
              </w:rPr>
              <w:t xml:space="preserve">Zhejiang Youth </w:t>
            </w:r>
            <w:r>
              <w:rPr>
                <w:sz w:val="19"/>
                <w:szCs w:val="19"/>
              </w:rPr>
              <w:t>F</w:t>
            </w:r>
            <w:r>
              <w:rPr>
                <w:rFonts w:hint="eastAsia"/>
                <w:sz w:val="19"/>
                <w:szCs w:val="19"/>
                <w:lang w:eastAsia="zh-CN"/>
              </w:rPr>
              <w:t>ederation</w:t>
            </w:r>
            <w:r>
              <w:rPr>
                <w:sz w:val="19"/>
                <w:szCs w:val="19"/>
                <w:lang w:eastAsia="zh-CN"/>
              </w:rPr>
              <w:t xml:space="preserve">, Founder, </w:t>
            </w:r>
            <w:r w:rsidRPr="00DB134B">
              <w:rPr>
                <w:sz w:val="19"/>
                <w:szCs w:val="19"/>
                <w:lang w:eastAsia="zh-CN"/>
              </w:rPr>
              <w:t>Chairman &amp; CEO of Hangzhou MIQ Technology</w:t>
            </w:r>
            <w:r>
              <w:rPr>
                <w:sz w:val="19"/>
                <w:szCs w:val="19"/>
                <w:lang w:eastAsia="zh-CN"/>
              </w:rPr>
              <w:t xml:space="preserve"> (Internet Game Industry)</w:t>
            </w:r>
          </w:p>
          <w:p w14:paraId="4B8A28DB" w14:textId="77777777" w:rsidR="009E3C05" w:rsidRDefault="00DB134B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  <w:lang w:eastAsia="zh-CN"/>
              </w:rPr>
              <w:t xml:space="preserve">Mrs. Wu </w:t>
            </w:r>
            <w:proofErr w:type="spellStart"/>
            <w:r w:rsidRPr="00B40B79">
              <w:rPr>
                <w:b/>
                <w:sz w:val="19"/>
                <w:szCs w:val="19"/>
                <w:lang w:eastAsia="zh-CN"/>
              </w:rPr>
              <w:t>Shuying</w:t>
            </w:r>
            <w:proofErr w:type="spellEnd"/>
            <w:r>
              <w:rPr>
                <w:sz w:val="19"/>
                <w:szCs w:val="19"/>
                <w:lang w:eastAsia="zh-CN"/>
              </w:rPr>
              <w:t xml:space="preserve">, </w:t>
            </w:r>
            <w:r>
              <w:rPr>
                <w:rFonts w:hint="eastAsia"/>
                <w:sz w:val="19"/>
                <w:szCs w:val="19"/>
                <w:lang w:eastAsia="zh-CN"/>
              </w:rPr>
              <w:t>Chairwoman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CN"/>
              </w:rPr>
              <w:t>of</w:t>
            </w:r>
            <w:r>
              <w:rPr>
                <w:sz w:val="19"/>
                <w:szCs w:val="19"/>
                <w:lang w:eastAsia="zh-CN"/>
              </w:rPr>
              <w:t xml:space="preserve"> Da </w:t>
            </w:r>
            <w:proofErr w:type="spellStart"/>
            <w:r>
              <w:rPr>
                <w:sz w:val="19"/>
                <w:szCs w:val="19"/>
                <w:lang w:eastAsia="zh-CN"/>
              </w:rPr>
              <w:t>Dongwu</w:t>
            </w:r>
            <w:proofErr w:type="spellEnd"/>
            <w:r>
              <w:rPr>
                <w:sz w:val="19"/>
                <w:szCs w:val="19"/>
                <w:lang w:eastAsia="zh-CN"/>
              </w:rPr>
              <w:t xml:space="preserve"> Group (Construction, real estate and </w:t>
            </w:r>
            <w:r w:rsidR="009E3C05">
              <w:rPr>
                <w:sz w:val="19"/>
                <w:szCs w:val="19"/>
                <w:lang w:eastAsia="zh-CN"/>
              </w:rPr>
              <w:t>trade)</w:t>
            </w:r>
          </w:p>
          <w:p w14:paraId="0E4E3918" w14:textId="77777777" w:rsidR="00DB134B" w:rsidRDefault="009E3C05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B40B79">
              <w:rPr>
                <w:b/>
                <w:sz w:val="19"/>
                <w:szCs w:val="19"/>
                <w:lang w:eastAsia="zh-CN"/>
              </w:rPr>
              <w:t>Prof. Wei Jiang</w:t>
            </w:r>
            <w:r>
              <w:rPr>
                <w:sz w:val="19"/>
                <w:szCs w:val="19"/>
                <w:lang w:eastAsia="zh-CN"/>
              </w:rPr>
              <w:t xml:space="preserve">: Dean of Management School, Zhejiang University, </w:t>
            </w:r>
            <w:r w:rsidRPr="009E3C05">
              <w:rPr>
                <w:sz w:val="19"/>
                <w:szCs w:val="19"/>
                <w:lang w:eastAsia="zh-CN"/>
              </w:rPr>
              <w:t>Professor of Innovation and Strategic Management</w:t>
            </w:r>
            <w:r>
              <w:rPr>
                <w:sz w:val="19"/>
                <w:szCs w:val="19"/>
                <w:lang w:eastAsia="zh-CN"/>
              </w:rPr>
              <w:t xml:space="preserve">, </w:t>
            </w:r>
            <w:r>
              <w:t xml:space="preserve"> </w:t>
            </w:r>
            <w:proofErr w:type="spellStart"/>
            <w:r w:rsidRPr="009E3C05">
              <w:rPr>
                <w:sz w:val="19"/>
                <w:szCs w:val="19"/>
                <w:lang w:eastAsia="zh-CN"/>
              </w:rPr>
              <w:t>Changjiang</w:t>
            </w:r>
            <w:proofErr w:type="spellEnd"/>
            <w:r w:rsidRPr="009E3C05">
              <w:rPr>
                <w:sz w:val="19"/>
                <w:szCs w:val="19"/>
                <w:lang w:eastAsia="zh-CN"/>
              </w:rPr>
              <w:t xml:space="preserve"> Young Scholar honored by Chinese Ministry of Education</w:t>
            </w:r>
          </w:p>
          <w:p w14:paraId="69F117E5" w14:textId="77777777" w:rsidR="00B40B79" w:rsidRDefault="00B40B79" w:rsidP="00A05017">
            <w:pPr>
              <w:jc w:val="both"/>
              <w:rPr>
                <w:sz w:val="19"/>
                <w:szCs w:val="19"/>
                <w:lang w:eastAsia="zh-CN"/>
              </w:rPr>
            </w:pPr>
          </w:p>
          <w:p w14:paraId="612EA5A6" w14:textId="77777777" w:rsidR="00B40B79" w:rsidRDefault="00B40B79" w:rsidP="00A05017">
            <w:pPr>
              <w:jc w:val="both"/>
              <w:rPr>
                <w:b/>
                <w:sz w:val="19"/>
                <w:szCs w:val="19"/>
                <w:u w:val="single"/>
                <w:lang w:eastAsia="zh-CN"/>
              </w:rPr>
            </w:pPr>
            <w:r w:rsidRPr="00B40B79">
              <w:rPr>
                <w:b/>
                <w:sz w:val="19"/>
                <w:szCs w:val="19"/>
                <w:u w:val="single"/>
                <w:lang w:eastAsia="zh-CN"/>
              </w:rPr>
              <w:t>Panelists from Switzerland</w:t>
            </w:r>
            <w:r w:rsidR="0003338F">
              <w:rPr>
                <w:b/>
                <w:sz w:val="19"/>
                <w:szCs w:val="19"/>
                <w:u w:val="single"/>
                <w:lang w:eastAsia="zh-CN"/>
              </w:rPr>
              <w:t xml:space="preserve"> </w:t>
            </w:r>
          </w:p>
          <w:p w14:paraId="5595BC00" w14:textId="77777777" w:rsidR="000C169B" w:rsidRDefault="000C169B" w:rsidP="00A05017">
            <w:pPr>
              <w:jc w:val="both"/>
              <w:rPr>
                <w:b/>
                <w:sz w:val="19"/>
                <w:szCs w:val="19"/>
                <w:u w:val="single"/>
                <w:lang w:eastAsia="zh-CN"/>
              </w:rPr>
            </w:pPr>
          </w:p>
          <w:p w14:paraId="6C5A3F03" w14:textId="77777777" w:rsidR="006033AA" w:rsidRPr="006033AA" w:rsidRDefault="006033AA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6033AA">
              <w:rPr>
                <w:sz w:val="19"/>
                <w:szCs w:val="19"/>
                <w:lang w:eastAsia="zh-CN"/>
              </w:rPr>
              <w:t>Confirmed:</w:t>
            </w:r>
          </w:p>
          <w:p w14:paraId="5D304F53" w14:textId="77777777" w:rsidR="000C169B" w:rsidRDefault="000C169B" w:rsidP="000C169B">
            <w:pPr>
              <w:rPr>
                <w:sz w:val="19"/>
                <w:szCs w:val="19"/>
                <w:lang w:eastAsia="zh-CN"/>
              </w:rPr>
            </w:pPr>
            <w:r>
              <w:rPr>
                <w:b/>
                <w:sz w:val="19"/>
                <w:szCs w:val="19"/>
                <w:lang w:eastAsia="zh-CN"/>
              </w:rPr>
              <w:t xml:space="preserve">Mr. LIU Chen, 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A12F68">
              <w:rPr>
                <w:sz w:val="19"/>
                <w:szCs w:val="19"/>
                <w:lang w:eastAsia="zh-CN"/>
              </w:rPr>
              <w:t>President China,</w:t>
            </w:r>
            <w:r>
              <w:rPr>
                <w:rFonts w:cs="Arial"/>
                <w:color w:val="000000"/>
                <w:szCs w:val="22"/>
                <w:lang w:eastAsia="zh-CN"/>
              </w:rPr>
              <w:t xml:space="preserve"> </w:t>
            </w:r>
            <w:proofErr w:type="spellStart"/>
            <w:r w:rsidRPr="000C169B">
              <w:rPr>
                <w:sz w:val="19"/>
                <w:szCs w:val="19"/>
                <w:lang w:eastAsia="zh-CN"/>
              </w:rPr>
              <w:t>Weidmann</w:t>
            </w:r>
            <w:proofErr w:type="spellEnd"/>
            <w:r w:rsidRPr="000C169B">
              <w:rPr>
                <w:sz w:val="19"/>
                <w:szCs w:val="19"/>
                <w:lang w:eastAsia="zh-CN"/>
              </w:rPr>
              <w:t xml:space="preserve"> Electrical Technology</w:t>
            </w:r>
            <w:r w:rsidR="00A12F68">
              <w:rPr>
                <w:sz w:val="19"/>
                <w:szCs w:val="19"/>
                <w:lang w:eastAsia="zh-CN"/>
              </w:rPr>
              <w:t xml:space="preserve">, SwissCham </w:t>
            </w:r>
            <w:proofErr w:type="spellStart"/>
            <w:r w:rsidR="00A12F68">
              <w:rPr>
                <w:sz w:val="19"/>
                <w:szCs w:val="19"/>
                <w:lang w:eastAsia="zh-CN"/>
              </w:rPr>
              <w:t>BoD</w:t>
            </w:r>
            <w:proofErr w:type="spellEnd"/>
            <w:r w:rsidR="00A12F68">
              <w:rPr>
                <w:sz w:val="19"/>
                <w:szCs w:val="19"/>
                <w:lang w:eastAsia="zh-CN"/>
              </w:rPr>
              <w:t xml:space="preserve"> Member</w:t>
            </w:r>
          </w:p>
          <w:p w14:paraId="215FF919" w14:textId="77777777" w:rsidR="00DB5A10" w:rsidRPr="00DB5A10" w:rsidRDefault="00DB5A10" w:rsidP="000C169B">
            <w:pPr>
              <w:rPr>
                <w:rFonts w:cs="Arial"/>
                <w:color w:val="000000"/>
                <w:szCs w:val="22"/>
                <w:lang w:eastAsia="zh-CN"/>
              </w:rPr>
            </w:pPr>
            <w:r w:rsidRPr="00DB5A10">
              <w:rPr>
                <w:b/>
                <w:sz w:val="19"/>
                <w:szCs w:val="19"/>
                <w:lang w:eastAsia="zh-CN"/>
              </w:rPr>
              <w:t>Mr. Peter Xu</w:t>
            </w:r>
            <w:r w:rsidRPr="00DB5A10">
              <w:rPr>
                <w:sz w:val="19"/>
                <w:szCs w:val="19"/>
                <w:lang w:eastAsia="zh-CN"/>
              </w:rPr>
              <w:t>, Head of Information Technology, Roche D</w:t>
            </w:r>
            <w:r>
              <w:rPr>
                <w:sz w:val="19"/>
                <w:szCs w:val="19"/>
                <w:lang w:eastAsia="zh-CN"/>
              </w:rPr>
              <w:t>i</w:t>
            </w:r>
            <w:r w:rsidRPr="00DB5A10">
              <w:rPr>
                <w:sz w:val="19"/>
                <w:szCs w:val="19"/>
                <w:lang w:eastAsia="zh-CN"/>
              </w:rPr>
              <w:t>agnostics</w:t>
            </w:r>
          </w:p>
          <w:p w14:paraId="79E3F4AB" w14:textId="77777777" w:rsidR="000C169B" w:rsidRDefault="000C169B" w:rsidP="00A05017">
            <w:pPr>
              <w:jc w:val="both"/>
              <w:rPr>
                <w:sz w:val="19"/>
                <w:szCs w:val="19"/>
                <w:lang w:eastAsia="zh-CN"/>
              </w:rPr>
            </w:pPr>
            <w:r w:rsidRPr="000C169B">
              <w:rPr>
                <w:b/>
                <w:sz w:val="19"/>
                <w:szCs w:val="19"/>
                <w:lang w:eastAsia="zh-CN"/>
              </w:rPr>
              <w:t>Mr. Nicolas Musy</w:t>
            </w:r>
            <w:r>
              <w:rPr>
                <w:sz w:val="19"/>
                <w:szCs w:val="19"/>
                <w:lang w:eastAsia="zh-CN"/>
              </w:rPr>
              <w:t>, Co-founder &amp;</w:t>
            </w:r>
            <w:r w:rsidRPr="000C169B">
              <w:rPr>
                <w:sz w:val="19"/>
                <w:szCs w:val="19"/>
                <w:lang w:eastAsia="zh-CN"/>
              </w:rPr>
              <w:t xml:space="preserve"> Delegate of the Board of Swiss Centers in China 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</w:p>
          <w:p w14:paraId="392E33FD" w14:textId="77777777" w:rsidR="000C169B" w:rsidRDefault="000C169B" w:rsidP="00A05017">
            <w:pPr>
              <w:jc w:val="both"/>
              <w:rPr>
                <w:i/>
                <w:sz w:val="19"/>
                <w:szCs w:val="19"/>
                <w:lang w:eastAsia="zh-CN"/>
              </w:rPr>
            </w:pPr>
            <w:r w:rsidRPr="0074250E">
              <w:rPr>
                <w:b/>
                <w:sz w:val="19"/>
                <w:szCs w:val="19"/>
                <w:lang w:eastAsia="zh-CN"/>
              </w:rPr>
              <w:t>Prof. Georges Haour</w:t>
            </w:r>
            <w:r>
              <w:rPr>
                <w:sz w:val="19"/>
                <w:szCs w:val="19"/>
                <w:lang w:eastAsia="zh-CN"/>
              </w:rPr>
              <w:t xml:space="preserve">, </w:t>
            </w:r>
            <w:r w:rsidR="0074250E">
              <w:t xml:space="preserve"> </w:t>
            </w:r>
            <w:r w:rsidR="0074250E" w:rsidRPr="0074250E">
              <w:rPr>
                <w:sz w:val="19"/>
                <w:szCs w:val="19"/>
                <w:lang w:eastAsia="zh-CN"/>
              </w:rPr>
              <w:t>Professor Emeritus at IMD, Switzerland</w:t>
            </w:r>
            <w:r w:rsidR="0074250E">
              <w:rPr>
                <w:sz w:val="19"/>
                <w:szCs w:val="19"/>
                <w:lang w:eastAsia="zh-CN"/>
              </w:rPr>
              <w:t xml:space="preserve">; author of </w:t>
            </w:r>
            <w:r w:rsidR="0074250E" w:rsidRPr="0074250E">
              <w:rPr>
                <w:i/>
                <w:sz w:val="19"/>
                <w:szCs w:val="19"/>
                <w:lang w:eastAsia="zh-CN"/>
              </w:rPr>
              <w:t>Created in China</w:t>
            </w:r>
          </w:p>
          <w:p w14:paraId="3C8D5218" w14:textId="77777777" w:rsidR="006033AA" w:rsidRDefault="006033AA" w:rsidP="00A05017">
            <w:pPr>
              <w:jc w:val="both"/>
              <w:rPr>
                <w:sz w:val="19"/>
                <w:szCs w:val="19"/>
                <w:lang w:eastAsia="zh-CN"/>
              </w:rPr>
            </w:pPr>
          </w:p>
          <w:p w14:paraId="14932CC0" w14:textId="77777777" w:rsidR="006033AA" w:rsidRPr="006033AA" w:rsidRDefault="00EB23FC" w:rsidP="00A05017">
            <w:pPr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P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ending panelists </w:t>
            </w:r>
            <w:r>
              <w:rPr>
                <w:sz w:val="19"/>
                <w:szCs w:val="19"/>
                <w:lang w:eastAsia="zh-CN"/>
              </w:rPr>
              <w:t>t</w:t>
            </w:r>
            <w:r w:rsidR="006033AA">
              <w:rPr>
                <w:sz w:val="19"/>
                <w:szCs w:val="19"/>
                <w:lang w:eastAsia="zh-CN"/>
              </w:rPr>
              <w:t xml:space="preserve">o be </w:t>
            </w:r>
            <w:r>
              <w:rPr>
                <w:sz w:val="19"/>
                <w:szCs w:val="19"/>
                <w:lang w:eastAsia="zh-CN"/>
              </w:rPr>
              <w:t>announced later</w:t>
            </w:r>
            <w:r w:rsidR="006033AA">
              <w:rPr>
                <w:sz w:val="19"/>
                <w:szCs w:val="19"/>
                <w:lang w:eastAsia="zh-CN"/>
              </w:rPr>
              <w:t xml:space="preserve"> </w:t>
            </w:r>
          </w:p>
          <w:p w14:paraId="6D2886E8" w14:textId="77777777" w:rsidR="006033AA" w:rsidRPr="006033AA" w:rsidRDefault="006033AA" w:rsidP="00A05017">
            <w:pPr>
              <w:jc w:val="both"/>
              <w:rPr>
                <w:sz w:val="19"/>
                <w:szCs w:val="19"/>
                <w:lang w:eastAsia="zh-CN"/>
              </w:rPr>
            </w:pPr>
          </w:p>
          <w:p w14:paraId="46CC6539" w14:textId="77777777" w:rsidR="006033AA" w:rsidRDefault="006033AA" w:rsidP="00A05017">
            <w:pPr>
              <w:jc w:val="both"/>
              <w:rPr>
                <w:i/>
                <w:sz w:val="19"/>
                <w:szCs w:val="19"/>
                <w:lang w:eastAsia="zh-CN"/>
              </w:rPr>
            </w:pPr>
          </w:p>
          <w:p w14:paraId="40B3FCB9" w14:textId="77777777" w:rsidR="00DF13F2" w:rsidRPr="00DF13F2" w:rsidRDefault="00DF13F2" w:rsidP="00DF13F2">
            <w:pPr>
              <w:jc w:val="both"/>
              <w:rPr>
                <w:lang w:eastAsia="zh-CN"/>
              </w:rPr>
            </w:pPr>
            <w:r w:rsidRPr="00981DC6">
              <w:rPr>
                <w:b/>
                <w:u w:val="single"/>
                <w:lang w:eastAsia="zh-CN"/>
              </w:rPr>
              <w:lastRenderedPageBreak/>
              <w:t xml:space="preserve">Event cost: </w:t>
            </w:r>
            <w:r w:rsidRPr="00DF13F2">
              <w:rPr>
                <w:lang w:eastAsia="zh-CN"/>
              </w:rPr>
              <w:t xml:space="preserve">free for accepted members upon confirmation </w:t>
            </w:r>
          </w:p>
          <w:p w14:paraId="4B89F838" w14:textId="53F31980" w:rsidR="009A0C2F" w:rsidRPr="00DF13F2" w:rsidRDefault="00DF13F2" w:rsidP="00DF13F2">
            <w:pPr>
              <w:jc w:val="both"/>
              <w:rPr>
                <w:lang w:eastAsia="zh-CN"/>
              </w:rPr>
            </w:pPr>
            <w:r w:rsidRPr="00981DC6">
              <w:rPr>
                <w:b/>
                <w:u w:val="single"/>
                <w:lang w:eastAsia="zh-CN"/>
              </w:rPr>
              <w:t>Expenses:</w:t>
            </w:r>
            <w:r w:rsidRPr="00DF13F2">
              <w:rPr>
                <w:lang w:eastAsia="zh-CN"/>
              </w:rPr>
              <w:t xml:space="preserve"> hotel and meals will be booked with special group rate with payment handled individually; local transportation and simultaneous interpretation will be shared by all members. Venue and setup of the forum will be borne by the local government </w:t>
            </w:r>
          </w:p>
          <w:p w14:paraId="07044780" w14:textId="77777777" w:rsidR="00CC3D56" w:rsidRDefault="00CC3D56" w:rsidP="00DA6D97">
            <w:pPr>
              <w:jc w:val="both"/>
              <w:rPr>
                <w:lang w:val="en-GB" w:eastAsia="zh-CN"/>
              </w:rPr>
            </w:pPr>
          </w:p>
          <w:p w14:paraId="4A37B418" w14:textId="6345AEE5" w:rsidR="00DA6D97" w:rsidRDefault="00DA6D97" w:rsidP="00DA6D97">
            <w:pPr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For registration, please fill in </w:t>
            </w:r>
            <w:r w:rsidR="002E7410">
              <w:rPr>
                <w:b/>
                <w:bCs/>
                <w:lang w:eastAsia="zh-CN"/>
              </w:rPr>
              <w:t xml:space="preserve">each blank in </w:t>
            </w:r>
            <w:r>
              <w:rPr>
                <w:b/>
                <w:bCs/>
                <w:lang w:eastAsia="zh-CN"/>
              </w:rPr>
              <w:t xml:space="preserve">the following form and send it back </w:t>
            </w:r>
            <w:r w:rsidRPr="0008593E">
              <w:rPr>
                <w:b/>
                <w:bCs/>
                <w:lang w:eastAsia="zh-CN"/>
              </w:rPr>
              <w:t xml:space="preserve">before </w:t>
            </w:r>
            <w:r w:rsidRPr="00646CCA">
              <w:rPr>
                <w:b/>
                <w:bCs/>
                <w:i/>
                <w:lang w:eastAsia="zh-CN"/>
              </w:rPr>
              <w:t>Friday</w:t>
            </w:r>
            <w:r w:rsidRPr="00646CCA">
              <w:rPr>
                <w:rFonts w:hint="eastAsia"/>
                <w:b/>
                <w:bCs/>
                <w:i/>
                <w:lang w:eastAsia="zh-CN"/>
              </w:rPr>
              <w:t xml:space="preserve">, </w:t>
            </w:r>
            <w:r w:rsidRPr="00646CCA">
              <w:rPr>
                <w:b/>
                <w:bCs/>
                <w:i/>
                <w:lang w:eastAsia="zh-CN"/>
              </w:rPr>
              <w:t>2</w:t>
            </w:r>
            <w:r w:rsidR="002E7410">
              <w:rPr>
                <w:b/>
                <w:bCs/>
                <w:i/>
                <w:lang w:eastAsia="zh-CN"/>
              </w:rPr>
              <w:t>2</w:t>
            </w:r>
            <w:r w:rsidR="002E7410">
              <w:rPr>
                <w:b/>
                <w:bCs/>
                <w:i/>
                <w:vertAlign w:val="superscript"/>
                <w:lang w:eastAsia="zh-CN"/>
              </w:rPr>
              <w:t>nd</w:t>
            </w:r>
            <w:r w:rsidRPr="00646CCA">
              <w:rPr>
                <w:b/>
                <w:bCs/>
                <w:i/>
                <w:lang w:eastAsia="zh-CN"/>
              </w:rPr>
              <w:t xml:space="preserve"> </w:t>
            </w:r>
            <w:r w:rsidR="002E7410">
              <w:rPr>
                <w:rFonts w:hint="eastAsia"/>
                <w:b/>
                <w:bCs/>
                <w:i/>
                <w:lang w:eastAsia="zh-CN"/>
              </w:rPr>
              <w:t>March</w:t>
            </w:r>
            <w:r w:rsidRPr="00073A20">
              <w:rPr>
                <w:b/>
                <w:bCs/>
                <w:i/>
                <w:lang w:eastAsia="zh-CN"/>
              </w:rPr>
              <w:t>, 201</w:t>
            </w:r>
            <w:r w:rsidR="002E7410">
              <w:rPr>
                <w:rFonts w:hint="eastAsia"/>
                <w:b/>
                <w:bCs/>
                <w:i/>
                <w:lang w:eastAsia="zh-CN"/>
              </w:rPr>
              <w:t>9</w:t>
            </w:r>
            <w:r>
              <w:rPr>
                <w:b/>
                <w:bCs/>
                <w:i/>
                <w:lang w:eastAsia="zh-CN"/>
              </w:rPr>
              <w:t xml:space="preserve">. </w:t>
            </w:r>
            <w:r>
              <w:rPr>
                <w:rFonts w:hint="eastAsia"/>
                <w:lang w:eastAsia="zh-CN"/>
              </w:rPr>
              <w:t xml:space="preserve">Since there are limited seats in the delegation, the final </w:t>
            </w:r>
            <w:r>
              <w:rPr>
                <w:lang w:eastAsia="zh-CN"/>
              </w:rPr>
              <w:t xml:space="preserve">confirmation will </w:t>
            </w:r>
            <w:r>
              <w:rPr>
                <w:rFonts w:hint="eastAsia"/>
                <w:lang w:eastAsia="zh-CN"/>
              </w:rPr>
              <w:t xml:space="preserve">be </w:t>
            </w:r>
            <w:r>
              <w:rPr>
                <w:lang w:eastAsia="zh-CN"/>
              </w:rPr>
              <w:t>communicated</w:t>
            </w:r>
            <w:r>
              <w:rPr>
                <w:rFonts w:hint="eastAsia"/>
                <w:lang w:eastAsia="zh-CN"/>
              </w:rPr>
              <w:t xml:space="preserve"> by email to</w:t>
            </w:r>
            <w:r>
              <w:rPr>
                <w:lang w:eastAsia="zh-CN"/>
              </w:rPr>
              <w:t xml:space="preserve"> all</w:t>
            </w:r>
            <w:r>
              <w:rPr>
                <w:rFonts w:hint="eastAsia"/>
                <w:lang w:eastAsia="zh-CN"/>
              </w:rPr>
              <w:t xml:space="preserve"> applicants. </w:t>
            </w:r>
          </w:p>
          <w:p w14:paraId="5604D835" w14:textId="77777777" w:rsidR="00DA6D97" w:rsidRDefault="00DA6D97" w:rsidP="00DA6D97">
            <w:pPr>
              <w:rPr>
                <w:bCs/>
                <w:lang w:eastAsia="zh-CN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2847"/>
              <w:gridCol w:w="1547"/>
              <w:gridCol w:w="2942"/>
            </w:tblGrid>
            <w:tr w:rsidR="00DA6D97" w14:paraId="00B3AF9D" w14:textId="77777777" w:rsidTr="00D93AED">
              <w:tc>
                <w:tcPr>
                  <w:tcW w:w="1667" w:type="dxa"/>
                </w:tcPr>
                <w:p w14:paraId="12E73AC7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Company name</w:t>
                  </w:r>
                </w:p>
                <w:p w14:paraId="4BC6AFBF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205108DB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5FCD848F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公司全称</w:t>
                  </w:r>
                </w:p>
              </w:tc>
              <w:tc>
                <w:tcPr>
                  <w:tcW w:w="2942" w:type="dxa"/>
                </w:tcPr>
                <w:p w14:paraId="6A635B55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5A556A8E" w14:textId="77777777" w:rsidTr="00D93AED">
              <w:tc>
                <w:tcPr>
                  <w:tcW w:w="1667" w:type="dxa"/>
                </w:tcPr>
                <w:p w14:paraId="0864C473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Website</w:t>
                  </w:r>
                </w:p>
                <w:p w14:paraId="1CD11BEA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1D289E77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3A53EAC6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网址</w:t>
                  </w:r>
                </w:p>
                <w:p w14:paraId="40627E37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942" w:type="dxa"/>
                </w:tcPr>
                <w:p w14:paraId="1D90E2B1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154115A3" w14:textId="77777777" w:rsidTr="00D93AED">
              <w:tc>
                <w:tcPr>
                  <w:tcW w:w="1667" w:type="dxa"/>
                </w:tcPr>
                <w:p w14:paraId="19E5A3A7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Participant name</w:t>
                  </w:r>
                </w:p>
                <w:p w14:paraId="19C3FDE2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0EEF9422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18128557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报名者中文姓名</w:t>
                  </w:r>
                </w:p>
              </w:tc>
              <w:tc>
                <w:tcPr>
                  <w:tcW w:w="2942" w:type="dxa"/>
                </w:tcPr>
                <w:p w14:paraId="19921BCC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1844BD56" w14:textId="77777777" w:rsidTr="00D93AED">
              <w:tc>
                <w:tcPr>
                  <w:tcW w:w="1667" w:type="dxa"/>
                </w:tcPr>
                <w:p w14:paraId="7CE7CE5A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Title</w:t>
                  </w:r>
                </w:p>
                <w:p w14:paraId="63E43F1D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46563572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744D1E31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职务</w:t>
                  </w:r>
                </w:p>
              </w:tc>
              <w:tc>
                <w:tcPr>
                  <w:tcW w:w="2942" w:type="dxa"/>
                </w:tcPr>
                <w:p w14:paraId="4D8C3E74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6486602E" w14:textId="77777777" w:rsidTr="00D93AED">
              <w:tc>
                <w:tcPr>
                  <w:tcW w:w="1667" w:type="dxa"/>
                </w:tcPr>
                <w:p w14:paraId="202053E0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Mobile</w:t>
                  </w:r>
                </w:p>
                <w:p w14:paraId="133E84BB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6076B0EE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446E80BD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手机</w:t>
                  </w:r>
                </w:p>
              </w:tc>
              <w:tc>
                <w:tcPr>
                  <w:tcW w:w="2942" w:type="dxa"/>
                </w:tcPr>
                <w:p w14:paraId="5E4DAA2D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37A4E34A" w14:textId="77777777" w:rsidTr="00D93AED">
              <w:tc>
                <w:tcPr>
                  <w:tcW w:w="1667" w:type="dxa"/>
                </w:tcPr>
                <w:p w14:paraId="1224AAC4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proofErr w:type="spellStart"/>
                  <w:r>
                    <w:rPr>
                      <w:rFonts w:hint="eastAsia"/>
                      <w:bCs/>
                      <w:lang w:eastAsia="zh-CN"/>
                    </w:rPr>
                    <w:t>Wechat</w:t>
                  </w:r>
                  <w:proofErr w:type="spellEnd"/>
                  <w:r>
                    <w:rPr>
                      <w:rFonts w:hint="eastAsia"/>
                      <w:bCs/>
                      <w:lang w:eastAsia="zh-CN"/>
                    </w:rPr>
                    <w:t xml:space="preserve"> ID/Account</w:t>
                  </w:r>
                </w:p>
                <w:p w14:paraId="23B7E3D1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60AB8EC2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30908D68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微信号</w:t>
                  </w:r>
                </w:p>
              </w:tc>
              <w:tc>
                <w:tcPr>
                  <w:tcW w:w="2942" w:type="dxa"/>
                </w:tcPr>
                <w:p w14:paraId="348D9BF5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DA6D97" w14:paraId="19C1CB51" w14:textId="77777777" w:rsidTr="00D93AED">
              <w:tc>
                <w:tcPr>
                  <w:tcW w:w="1667" w:type="dxa"/>
                </w:tcPr>
                <w:p w14:paraId="4BB06D31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Email</w:t>
                  </w:r>
                </w:p>
                <w:p w14:paraId="4A59CC70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2847" w:type="dxa"/>
                </w:tcPr>
                <w:p w14:paraId="7204C425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3BE5A904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邮箱</w:t>
                  </w:r>
                </w:p>
              </w:tc>
              <w:tc>
                <w:tcPr>
                  <w:tcW w:w="2942" w:type="dxa"/>
                </w:tcPr>
                <w:p w14:paraId="7491D5BE" w14:textId="77777777" w:rsidR="00DA6D97" w:rsidRDefault="00DA6D97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28011E" w14:paraId="58039251" w14:textId="77777777" w:rsidTr="00D93AED">
              <w:tc>
                <w:tcPr>
                  <w:tcW w:w="1667" w:type="dxa"/>
                </w:tcPr>
                <w:p w14:paraId="3AA1AE7B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Company name</w:t>
                  </w:r>
                </w:p>
              </w:tc>
              <w:tc>
                <w:tcPr>
                  <w:tcW w:w="2847" w:type="dxa"/>
                </w:tcPr>
                <w:p w14:paraId="67AF662B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  <w:tc>
                <w:tcPr>
                  <w:tcW w:w="1547" w:type="dxa"/>
                </w:tcPr>
                <w:p w14:paraId="4EEF7662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公司名称</w:t>
                  </w:r>
                </w:p>
              </w:tc>
              <w:tc>
                <w:tcPr>
                  <w:tcW w:w="2942" w:type="dxa"/>
                </w:tcPr>
                <w:p w14:paraId="539D639E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</w:p>
              </w:tc>
            </w:tr>
            <w:tr w:rsidR="0028011E" w14:paraId="7ED0AA66" w14:textId="77777777" w:rsidTr="00D93AED">
              <w:tc>
                <w:tcPr>
                  <w:tcW w:w="1667" w:type="dxa"/>
                </w:tcPr>
                <w:p w14:paraId="1C11192D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Company Profile</w:t>
                  </w:r>
                </w:p>
              </w:tc>
              <w:tc>
                <w:tcPr>
                  <w:tcW w:w="2847" w:type="dxa"/>
                </w:tcPr>
                <w:p w14:paraId="56FF8E77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Half page in word file</w:t>
                  </w:r>
                </w:p>
              </w:tc>
              <w:tc>
                <w:tcPr>
                  <w:tcW w:w="1547" w:type="dxa"/>
                </w:tcPr>
                <w:p w14:paraId="25095123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rFonts w:hint="eastAsia"/>
                      <w:bCs/>
                      <w:lang w:eastAsia="zh-CN"/>
                    </w:rPr>
                    <w:t>公司简介</w:t>
                  </w:r>
                </w:p>
              </w:tc>
              <w:tc>
                <w:tcPr>
                  <w:tcW w:w="2942" w:type="dxa"/>
                </w:tcPr>
                <w:p w14:paraId="717A6063" w14:textId="77777777" w:rsidR="0028011E" w:rsidRDefault="0028011E" w:rsidP="00C12D8E">
                  <w:pPr>
                    <w:framePr w:hSpace="141" w:wrap="around" w:vAnchor="text" w:hAnchor="margin" w:xAlign="center" w:y="-797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W</w:t>
                  </w:r>
                  <w:r>
                    <w:rPr>
                      <w:rFonts w:hint="eastAsia"/>
                      <w:bCs/>
                      <w:lang w:eastAsia="zh-CN"/>
                    </w:rPr>
                    <w:t>ord</w:t>
                  </w:r>
                  <w:r>
                    <w:rPr>
                      <w:rFonts w:hint="eastAsia"/>
                      <w:bCs/>
                      <w:lang w:eastAsia="zh-CN"/>
                    </w:rPr>
                    <w:t>文档半页介绍</w:t>
                  </w:r>
                </w:p>
              </w:tc>
            </w:tr>
          </w:tbl>
          <w:p w14:paraId="262615C0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</w:p>
          <w:p w14:paraId="1E1D229F" w14:textId="77777777" w:rsidR="00DA6D97" w:rsidRPr="00614F2E" w:rsidRDefault="00DA6D97" w:rsidP="00DA6D97">
            <w:pPr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Please prepare your </w:t>
            </w:r>
            <w:r w:rsidRPr="00624743">
              <w:rPr>
                <w:rFonts w:hint="eastAsia"/>
                <w:b/>
                <w:bCs/>
                <w:color w:val="FF0000"/>
                <w:lang w:eastAsia="zh-CN"/>
              </w:rPr>
              <w:t xml:space="preserve">Company Name and Profile </w:t>
            </w:r>
            <w:r>
              <w:rPr>
                <w:rFonts w:hint="eastAsia"/>
                <w:b/>
                <w:bCs/>
                <w:lang w:eastAsia="zh-CN"/>
              </w:rPr>
              <w:t xml:space="preserve">(in English and Chinese, max. one page) in a WORD file and send it to </w:t>
            </w:r>
            <w:r>
              <w:rPr>
                <w:b/>
                <w:bCs/>
                <w:lang w:eastAsia="zh-CN"/>
              </w:rPr>
              <w:t>us</w:t>
            </w:r>
            <w:r>
              <w:rPr>
                <w:rFonts w:hint="eastAsia"/>
                <w:b/>
                <w:bCs/>
                <w:lang w:eastAsia="zh-CN"/>
              </w:rPr>
              <w:t xml:space="preserve"> as an attachment!</w:t>
            </w:r>
            <w:r w:rsidRPr="00D304E5">
              <w:rPr>
                <w:rFonts w:hint="eastAsia"/>
                <w:bCs/>
                <w:lang w:eastAsia="zh-CN"/>
              </w:rPr>
              <w:t xml:space="preserve"> </w:t>
            </w:r>
            <w:r w:rsidRPr="00F26345">
              <w:rPr>
                <w:rFonts w:hint="eastAsia"/>
                <w:bCs/>
                <w:lang w:eastAsia="zh-CN"/>
              </w:rPr>
              <w:t xml:space="preserve">*This is very important so that the profile will be included </w:t>
            </w:r>
            <w:r>
              <w:rPr>
                <w:rFonts w:hint="eastAsia"/>
                <w:bCs/>
                <w:lang w:eastAsia="zh-CN"/>
              </w:rPr>
              <w:t xml:space="preserve">in the final information dossier </w:t>
            </w:r>
            <w:r w:rsidRPr="00F26345">
              <w:rPr>
                <w:rFonts w:hint="eastAsia"/>
                <w:bCs/>
                <w:lang w:eastAsia="zh-CN"/>
              </w:rPr>
              <w:t xml:space="preserve">and presented to the </w:t>
            </w:r>
            <w:r w:rsidRPr="00F26345">
              <w:rPr>
                <w:bCs/>
                <w:lang w:eastAsia="zh-CN"/>
              </w:rPr>
              <w:t>Chinese</w:t>
            </w:r>
            <w:r>
              <w:rPr>
                <w:rFonts w:hint="eastAsia"/>
                <w:bCs/>
                <w:lang w:eastAsia="zh-CN"/>
              </w:rPr>
              <w:t xml:space="preserve"> authority!!!</w:t>
            </w:r>
          </w:p>
          <w:p w14:paraId="5EC5E642" w14:textId="77777777" w:rsidR="00DA6D97" w:rsidRDefault="00DA6D97" w:rsidP="00A05017">
            <w:pPr>
              <w:jc w:val="both"/>
              <w:rPr>
                <w:b/>
                <w:color w:val="FF0000"/>
                <w:sz w:val="19"/>
                <w:szCs w:val="19"/>
              </w:rPr>
            </w:pPr>
          </w:p>
          <w:p w14:paraId="691F4A2A" w14:textId="77777777" w:rsidR="00DA6D97" w:rsidRDefault="00DA6D97" w:rsidP="00A05017">
            <w:pPr>
              <w:jc w:val="both"/>
              <w:rPr>
                <w:b/>
                <w:color w:val="FF0000"/>
                <w:sz w:val="19"/>
                <w:szCs w:val="19"/>
              </w:rPr>
            </w:pPr>
          </w:p>
          <w:p w14:paraId="706D2571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  <w:r w:rsidRPr="006F216E">
              <w:rPr>
                <w:b/>
                <w:bCs/>
              </w:rPr>
              <w:t xml:space="preserve">If you </w:t>
            </w:r>
            <w:r>
              <w:rPr>
                <w:b/>
                <w:bCs/>
              </w:rPr>
              <w:t>have any question</w:t>
            </w:r>
            <w:r w:rsidRPr="006F216E">
              <w:rPr>
                <w:b/>
                <w:bCs/>
              </w:rPr>
              <w:t xml:space="preserve">, please </w:t>
            </w:r>
            <w:r>
              <w:rPr>
                <w:b/>
                <w:bCs/>
              </w:rPr>
              <w:t xml:space="preserve">contact </w:t>
            </w:r>
            <w:r>
              <w:rPr>
                <w:rFonts w:hint="eastAsia"/>
                <w:b/>
                <w:bCs/>
                <w:lang w:eastAsia="zh-CN"/>
              </w:rPr>
              <w:t>the Economic Section of the Consulate:</w:t>
            </w:r>
          </w:p>
          <w:p w14:paraId="26424761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</w:p>
          <w:p w14:paraId="57B91A4C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Ms. Stella NIE, Head of Economic Section,</w:t>
            </w:r>
          </w:p>
          <w:p w14:paraId="7332A914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Email: </w:t>
            </w:r>
            <w:hyperlink r:id="rId9" w:history="1">
              <w:r w:rsidRPr="00C04F84">
                <w:rPr>
                  <w:rStyle w:val="Lienhypertexte"/>
                  <w:rFonts w:hint="eastAsia"/>
                  <w:b/>
                  <w:lang w:eastAsia="zh-CN"/>
                </w:rPr>
                <w:t>liqun.nie@eda.admin.ch</w:t>
              </w:r>
            </w:hyperlink>
            <w:r w:rsidRPr="00C04F84">
              <w:rPr>
                <w:b/>
                <w:lang w:eastAsia="zh-CN"/>
              </w:rPr>
              <w:t xml:space="preserve"> </w:t>
            </w:r>
            <w:r w:rsidRPr="00C04F84">
              <w:rPr>
                <w:rFonts w:hint="eastAsia"/>
                <w:b/>
                <w:lang w:eastAsia="zh-CN"/>
              </w:rPr>
              <w:t xml:space="preserve"> </w:t>
            </w:r>
          </w:p>
          <w:p w14:paraId="798D4B70" w14:textId="77777777" w:rsidR="00DA6D97" w:rsidRDefault="00DA6D97" w:rsidP="00DA6D97">
            <w:pPr>
              <w:jc w:val="both"/>
              <w:rPr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Tel: </w:t>
            </w:r>
            <w:r w:rsidRPr="00357F25">
              <w:rPr>
                <w:rFonts w:hint="eastAsia"/>
                <w:bCs/>
                <w:lang w:eastAsia="zh-CN"/>
              </w:rPr>
              <w:t>62700519*</w:t>
            </w:r>
            <w:r>
              <w:rPr>
                <w:rFonts w:hint="eastAsia"/>
                <w:bCs/>
                <w:lang w:eastAsia="zh-CN"/>
              </w:rPr>
              <w:t>852791</w:t>
            </w:r>
          </w:p>
          <w:p w14:paraId="3C940C89" w14:textId="77777777" w:rsidR="0028011E" w:rsidRDefault="0028011E" w:rsidP="00DA6D97">
            <w:pPr>
              <w:jc w:val="both"/>
              <w:rPr>
                <w:b/>
                <w:bCs/>
                <w:lang w:eastAsia="zh-CN"/>
              </w:rPr>
            </w:pPr>
            <w:r w:rsidRPr="00CC3D56">
              <w:rPr>
                <w:b/>
                <w:bCs/>
                <w:lang w:eastAsia="zh-CN"/>
              </w:rPr>
              <w:t>Mobile</w:t>
            </w:r>
            <w:r>
              <w:rPr>
                <w:bCs/>
                <w:lang w:eastAsia="zh-CN"/>
              </w:rPr>
              <w:t>: 135 0182 0969</w:t>
            </w:r>
          </w:p>
          <w:p w14:paraId="16B1BF8F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</w:p>
          <w:p w14:paraId="3C0E97FB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Ms. Min XU, </w:t>
            </w:r>
            <w:r w:rsidR="00CC3D56">
              <w:rPr>
                <w:b/>
                <w:bCs/>
                <w:lang w:eastAsia="zh-CN"/>
              </w:rPr>
              <w:t>Deputy Head of Economic Section</w:t>
            </w:r>
            <w:r>
              <w:rPr>
                <w:rFonts w:hint="eastAsia"/>
                <w:b/>
                <w:bCs/>
                <w:lang w:eastAsia="zh-CN"/>
              </w:rPr>
              <w:t>,</w:t>
            </w:r>
          </w:p>
          <w:p w14:paraId="16E95985" w14:textId="77777777" w:rsidR="00DA6D97" w:rsidRDefault="00DA6D97" w:rsidP="00DA6D97">
            <w:pPr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Email: </w:t>
            </w:r>
            <w:hyperlink r:id="rId10" w:history="1">
              <w:r w:rsidRPr="00C11DDC">
                <w:rPr>
                  <w:rStyle w:val="Lienhypertexte"/>
                  <w:rFonts w:hint="eastAsia"/>
                  <w:b/>
                  <w:bCs/>
                  <w:lang w:eastAsia="zh-CN"/>
                </w:rPr>
                <w:t>min.xu@eda.admin.ch</w:t>
              </w:r>
            </w:hyperlink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</w:p>
          <w:p w14:paraId="111BF4EC" w14:textId="77777777" w:rsidR="00DA6D97" w:rsidRDefault="00DA6D97" w:rsidP="00DA6D97">
            <w:pPr>
              <w:jc w:val="both"/>
              <w:rPr>
                <w:lang w:val="en-GB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Tel:</w:t>
            </w:r>
            <w:r>
              <w:rPr>
                <w:rFonts w:hint="eastAsia"/>
                <w:lang w:val="en-GB" w:eastAsia="zh-CN"/>
              </w:rPr>
              <w:t xml:space="preserve"> 62700519*852795</w:t>
            </w:r>
          </w:p>
          <w:p w14:paraId="788FBEA6" w14:textId="77777777" w:rsidR="0028011E" w:rsidRDefault="0028011E" w:rsidP="00DA6D97">
            <w:pPr>
              <w:jc w:val="both"/>
              <w:rPr>
                <w:lang w:val="en-GB" w:eastAsia="zh-CN"/>
              </w:rPr>
            </w:pPr>
            <w:r w:rsidRPr="00CC3D56">
              <w:rPr>
                <w:b/>
                <w:lang w:val="en-GB" w:eastAsia="zh-CN"/>
              </w:rPr>
              <w:t>Mobile</w:t>
            </w:r>
            <w:r>
              <w:rPr>
                <w:lang w:val="en-GB" w:eastAsia="zh-CN"/>
              </w:rPr>
              <w:t>: 139 1619 5920</w:t>
            </w:r>
          </w:p>
          <w:p w14:paraId="3D91D9FF" w14:textId="77777777" w:rsidR="00DA6D97" w:rsidRPr="009A0C2F" w:rsidRDefault="00DA6D97" w:rsidP="00A05017">
            <w:pPr>
              <w:jc w:val="both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F64D080" w14:textId="77777777" w:rsidR="009A0C2F" w:rsidRPr="001227F8" w:rsidRDefault="009A0C2F" w:rsidP="00A05017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9A0C2F" w:rsidRPr="009406F1" w14:paraId="765F0DEC" w14:textId="77777777" w:rsidTr="002024FE">
        <w:trPr>
          <w:gridAfter w:val="2"/>
          <w:wAfter w:w="378" w:type="dxa"/>
          <w:trHeight w:val="847"/>
        </w:trPr>
        <w:tc>
          <w:tcPr>
            <w:tcW w:w="2168" w:type="dxa"/>
            <w:tcBorders>
              <w:right w:val="nil"/>
            </w:tcBorders>
          </w:tcPr>
          <w:p w14:paraId="7479FA46" w14:textId="77777777" w:rsidR="009A0C2F" w:rsidRPr="00D71013" w:rsidRDefault="009A0C2F" w:rsidP="00A05017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613" w:type="dxa"/>
            <w:tcBorders>
              <w:left w:val="nil"/>
            </w:tcBorders>
          </w:tcPr>
          <w:p w14:paraId="06834E4A" w14:textId="77777777" w:rsidR="009A0C2F" w:rsidRPr="001227F8" w:rsidRDefault="009A0C2F" w:rsidP="00A05017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14:paraId="37A61AE9" w14:textId="77777777" w:rsidR="00631341" w:rsidRPr="00EB7D93" w:rsidRDefault="00631341" w:rsidP="009A0C2F">
      <w:pPr>
        <w:ind w:right="3402"/>
        <w:rPr>
          <w:b/>
          <w:color w:val="E11A27"/>
          <w:sz w:val="2"/>
          <w:szCs w:val="2"/>
          <w:lang w:eastAsia="zh-CN"/>
        </w:rPr>
      </w:pPr>
    </w:p>
    <w:sectPr w:rsidR="00631341" w:rsidRPr="00EB7D93" w:rsidSect="00764F8F">
      <w:headerReference w:type="default" r:id="rId11"/>
      <w:footerReference w:type="default" r:id="rId12"/>
      <w:pgSz w:w="11907" w:h="16840" w:code="9"/>
      <w:pgMar w:top="476" w:right="476" w:bottom="476" w:left="476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396A" w14:textId="77777777" w:rsidR="00E929E1" w:rsidRDefault="00E929E1">
      <w:r>
        <w:separator/>
      </w:r>
    </w:p>
  </w:endnote>
  <w:endnote w:type="continuationSeparator" w:id="0">
    <w:p w14:paraId="7D4AAA36" w14:textId="77777777" w:rsidR="00E929E1" w:rsidRDefault="00E9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18"/>
      <w:gridCol w:w="302"/>
      <w:gridCol w:w="360"/>
      <w:gridCol w:w="4894"/>
      <w:gridCol w:w="1381"/>
    </w:tblGrid>
    <w:tr w:rsidR="00F27340" w14:paraId="3F88C7E4" w14:textId="77777777" w:rsidTr="00E35391">
      <w:trPr>
        <w:trHeight w:val="255"/>
      </w:trPr>
      <w:tc>
        <w:tcPr>
          <w:tcW w:w="4018" w:type="dxa"/>
          <w:vMerge w:val="restart"/>
          <w:vAlign w:val="bottom"/>
        </w:tcPr>
        <w:p w14:paraId="12B3B8DA" w14:textId="77777777" w:rsidR="00F27340" w:rsidRDefault="00A836D2" w:rsidP="008F46CA">
          <w:pPr>
            <w:widowControl w:val="0"/>
            <w:spacing w:before="100"/>
            <w:ind w:left="323"/>
            <w:rPr>
              <w:szCs w:val="2"/>
            </w:rPr>
          </w:pPr>
          <w:r w:rsidRPr="00A836D2">
            <w:rPr>
              <w:noProof/>
              <w:szCs w:val="2"/>
              <w:lang w:val="fr-CH" w:eastAsia="fr-CH"/>
            </w:rPr>
            <w:drawing>
              <wp:anchor distT="0" distB="0" distL="114300" distR="114300" simplePos="0" relativeHeight="251662336" behindDoc="0" locked="0" layoutInCell="1" allowOverlap="1" wp14:anchorId="291BC1A6" wp14:editId="28E0C803">
                <wp:simplePos x="0" y="0"/>
                <wp:positionH relativeFrom="column">
                  <wp:posOffset>1496060</wp:posOffset>
                </wp:positionH>
                <wp:positionV relativeFrom="paragraph">
                  <wp:posOffset>234315</wp:posOffset>
                </wp:positionV>
                <wp:extent cx="1386840" cy="320040"/>
                <wp:effectExtent l="0" t="0" r="3810" b="3810"/>
                <wp:wrapNone/>
                <wp:docPr id="1" name="Picture 1" descr="SwissCham.org">
                  <a:hlinkClick xmlns:a="http://schemas.openxmlformats.org/drawingml/2006/main" r:id="rId1" tooltip="&quot;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wissCham.org">
                          <a:hlinkClick r:id="rId1" tooltip="&quot;Home pa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Cs w:val="2"/>
            </w:rPr>
            <w:t xml:space="preserve">                       </w:t>
          </w:r>
          <w:r>
            <w:rPr>
              <w:szCs w:val="2"/>
              <w:lang w:val="de-CH"/>
            </w:rPr>
            <w:t xml:space="preserve">      </w:t>
          </w:r>
          <w:r w:rsidR="003A3CE2">
            <w:rPr>
              <w:rFonts w:ascii="AkzidenzGroteskBQ-Light" w:hAnsi="AkzidenzGroteskBQ-Light" w:cs="AkzidenzGroteskBQ-Light"/>
              <w:noProof/>
              <w:color w:val="3E3A39"/>
              <w:szCs w:val="20"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5265D23C" wp14:editId="273F3C03">
                <wp:simplePos x="0" y="0"/>
                <wp:positionH relativeFrom="column">
                  <wp:posOffset>212090</wp:posOffset>
                </wp:positionH>
                <wp:positionV relativeFrom="paragraph">
                  <wp:posOffset>147320</wp:posOffset>
                </wp:positionV>
                <wp:extent cx="1189355" cy="440690"/>
                <wp:effectExtent l="0" t="0" r="0" b="0"/>
                <wp:wrapNone/>
                <wp:docPr id="20" name="Picture 20" descr="C:\Users\PIF\Desktop\Consulate%20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IF\Desktop\Consulate%20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" w:type="dxa"/>
        </w:tcPr>
        <w:p w14:paraId="13C73B18" w14:textId="77777777" w:rsidR="00F27340" w:rsidRDefault="00F27340" w:rsidP="002B765C">
          <w:pPr>
            <w:pStyle w:val="Pieddepage"/>
            <w:rPr>
              <w:szCs w:val="2"/>
            </w:rPr>
          </w:pPr>
        </w:p>
      </w:tc>
      <w:tc>
        <w:tcPr>
          <w:tcW w:w="360" w:type="dxa"/>
        </w:tcPr>
        <w:p w14:paraId="5D32CE86" w14:textId="77777777" w:rsidR="00F27340" w:rsidRDefault="00F27340" w:rsidP="002B765C">
          <w:pPr>
            <w:pStyle w:val="Pieddepage"/>
            <w:rPr>
              <w:szCs w:val="2"/>
            </w:rPr>
          </w:pPr>
        </w:p>
      </w:tc>
      <w:tc>
        <w:tcPr>
          <w:tcW w:w="4894" w:type="dxa"/>
          <w:vAlign w:val="bottom"/>
        </w:tcPr>
        <w:p w14:paraId="0129DD79" w14:textId="77777777" w:rsidR="00F27340" w:rsidRPr="00E35391" w:rsidRDefault="00F27340" w:rsidP="009B22BD">
          <w:pPr>
            <w:pStyle w:val="Pieddepage"/>
            <w:rPr>
              <w:sz w:val="14"/>
              <w:szCs w:val="14"/>
              <w:u w:val="single"/>
            </w:rPr>
          </w:pPr>
        </w:p>
      </w:tc>
      <w:tc>
        <w:tcPr>
          <w:tcW w:w="1381" w:type="dxa"/>
          <w:vMerge w:val="restart"/>
        </w:tcPr>
        <w:p w14:paraId="3E2228EC" w14:textId="77777777" w:rsidR="00F27340" w:rsidRPr="002B765C" w:rsidRDefault="00F91504" w:rsidP="002B765C">
          <w:pPr>
            <w:pStyle w:val="Pieddepage"/>
            <w:jc w:val="right"/>
            <w:rPr>
              <w:sz w:val="2"/>
              <w:szCs w:val="2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 wp14:anchorId="3FEE0E5D" wp14:editId="2AA9E65F">
                <wp:simplePos x="0" y="0"/>
                <wp:positionH relativeFrom="column">
                  <wp:posOffset>209550</wp:posOffset>
                </wp:positionH>
                <wp:positionV relativeFrom="page">
                  <wp:posOffset>54610</wp:posOffset>
                </wp:positionV>
                <wp:extent cx="600075" cy="752475"/>
                <wp:effectExtent l="0" t="0" r="9525" b="9525"/>
                <wp:wrapNone/>
                <wp:docPr id="14" name="Picture 14" descr="Logo Switzer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Switzerl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27340" w14:paraId="4D9DCBA2" w14:textId="77777777" w:rsidTr="00E35391">
      <w:trPr>
        <w:trHeight w:val="624"/>
      </w:trPr>
      <w:tc>
        <w:tcPr>
          <w:tcW w:w="4018" w:type="dxa"/>
          <w:vMerge/>
        </w:tcPr>
        <w:p w14:paraId="7D69592E" w14:textId="77777777" w:rsidR="00F27340" w:rsidRDefault="00F27340" w:rsidP="002B765C">
          <w:pPr>
            <w:pStyle w:val="Pieddepage"/>
            <w:rPr>
              <w:szCs w:val="2"/>
            </w:rPr>
          </w:pPr>
        </w:p>
      </w:tc>
      <w:tc>
        <w:tcPr>
          <w:tcW w:w="302" w:type="dxa"/>
        </w:tcPr>
        <w:p w14:paraId="4D8F345E" w14:textId="77777777" w:rsidR="00F27340" w:rsidRDefault="00F27340" w:rsidP="002B765C">
          <w:pPr>
            <w:pStyle w:val="Pieddepage"/>
            <w:rPr>
              <w:szCs w:val="2"/>
            </w:rPr>
          </w:pPr>
        </w:p>
      </w:tc>
      <w:tc>
        <w:tcPr>
          <w:tcW w:w="360" w:type="dxa"/>
        </w:tcPr>
        <w:p w14:paraId="09D8E154" w14:textId="77777777" w:rsidR="00F27340" w:rsidRDefault="00F27340" w:rsidP="002B765C">
          <w:pPr>
            <w:pStyle w:val="Pieddepage"/>
            <w:rPr>
              <w:szCs w:val="2"/>
            </w:rPr>
          </w:pPr>
        </w:p>
      </w:tc>
      <w:tc>
        <w:tcPr>
          <w:tcW w:w="4894" w:type="dxa"/>
          <w:vAlign w:val="bottom"/>
        </w:tcPr>
        <w:p w14:paraId="60490B8F" w14:textId="77777777" w:rsidR="00F27340" w:rsidRDefault="00DC377B" w:rsidP="002C1428">
          <w:pPr>
            <w:pStyle w:val="Pieddepage"/>
            <w:rPr>
              <w:szCs w:val="2"/>
            </w:rPr>
          </w:pPr>
          <w:r>
            <w:object w:dxaOrig="4212" w:dyaOrig="1044" w14:anchorId="52F783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5pt;height:40.5pt" o:ole="">
                <v:imagedata r:id="rId5" o:title=""/>
              </v:shape>
              <o:OLEObject Type="Embed" ProgID="PBrush" ShapeID="_x0000_i1025" DrawAspect="Content" ObjectID="_1613893641" r:id="rId6"/>
            </w:object>
          </w:r>
          <w:r w:rsidR="002C1428">
            <w:rPr>
              <w:noProof/>
              <w:lang w:val="de-CH" w:eastAsia="zh-CN"/>
            </w:rPr>
            <w:t xml:space="preserve">         </w:t>
          </w:r>
          <w:r w:rsidR="002C1428">
            <w:rPr>
              <w:noProof/>
              <w:lang w:val="fr-CH" w:eastAsia="fr-CH"/>
            </w:rPr>
            <w:drawing>
              <wp:inline distT="0" distB="0" distL="0" distR="0" wp14:anchorId="7C6F7BA8" wp14:editId="5BE7CBF9">
                <wp:extent cx="575945" cy="48026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788d43f8794a4c29832308204f41bd5ad6e3902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229" cy="498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dxa"/>
          <w:vMerge/>
        </w:tcPr>
        <w:p w14:paraId="6D4D680E" w14:textId="77777777" w:rsidR="00F27340" w:rsidRDefault="00F27340" w:rsidP="002B765C">
          <w:pPr>
            <w:pStyle w:val="Pieddepage"/>
            <w:rPr>
              <w:szCs w:val="2"/>
            </w:rPr>
          </w:pPr>
        </w:p>
      </w:tc>
    </w:tr>
  </w:tbl>
  <w:p w14:paraId="3999EB15" w14:textId="77777777" w:rsidR="00F27340" w:rsidRPr="002B765C" w:rsidRDefault="00F27340" w:rsidP="002B765C">
    <w:pPr>
      <w:pStyle w:val="Pieddepage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119B7" w14:textId="77777777" w:rsidR="00E929E1" w:rsidRDefault="00E929E1">
      <w:r>
        <w:separator/>
      </w:r>
    </w:p>
  </w:footnote>
  <w:footnote w:type="continuationSeparator" w:id="0">
    <w:p w14:paraId="093DD69D" w14:textId="77777777" w:rsidR="00E929E1" w:rsidRDefault="00E9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55"/>
    </w:tblGrid>
    <w:tr w:rsidR="00F27340" w14:paraId="7A39D572" w14:textId="77777777" w:rsidTr="00915AB0">
      <w:trPr>
        <w:trHeight w:val="4111"/>
        <w:jc w:val="center"/>
      </w:trPr>
      <w:tc>
        <w:tcPr>
          <w:tcW w:w="10535" w:type="dxa"/>
        </w:tcPr>
        <w:p w14:paraId="39C94A72" w14:textId="77777777" w:rsidR="00F27340" w:rsidRDefault="00A82102" w:rsidP="009B1858">
          <w:pPr>
            <w:pStyle w:val="En-tte"/>
            <w:jc w:val="center"/>
          </w:pPr>
          <w:r>
            <w:rPr>
              <w:rFonts w:ascii="AkzidenzGroteskBQ-Light" w:hAnsi="AkzidenzGroteskBQ-Light" w:cs="AkzidenzGroteskBQ-Light"/>
              <w:noProof/>
              <w:color w:val="3E3A39"/>
              <w:szCs w:val="20"/>
              <w:lang w:val="fr-CH" w:eastAsia="fr-CH"/>
            </w:rPr>
            <w:drawing>
              <wp:inline distT="0" distB="0" distL="0" distR="0" wp14:anchorId="4D2380E1" wp14:editId="66140549">
                <wp:extent cx="7939405" cy="2232660"/>
                <wp:effectExtent l="0" t="0" r="444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asis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261" cy="22359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27340" w14:paraId="009CFFF1" w14:textId="77777777" w:rsidTr="009A0C2F">
      <w:trPr>
        <w:trHeight w:hRule="exact" w:val="68"/>
        <w:jc w:val="center"/>
      </w:trPr>
      <w:tc>
        <w:tcPr>
          <w:tcW w:w="10535" w:type="dxa"/>
        </w:tcPr>
        <w:p w14:paraId="17BE750C" w14:textId="77777777" w:rsidR="00F27340" w:rsidRDefault="00F27340">
          <w:pPr>
            <w:pStyle w:val="En-tte"/>
          </w:pPr>
        </w:p>
      </w:tc>
    </w:tr>
  </w:tbl>
  <w:p w14:paraId="221364F8" w14:textId="77777777" w:rsidR="00F27340" w:rsidRPr="00242EA3" w:rsidRDefault="00F27340" w:rsidP="00A934F3">
    <w:pPr>
      <w:pStyle w:val="En-tte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hybridMultilevel"/>
    <w:tmpl w:val="8AB48A68"/>
    <w:lvl w:ilvl="0" w:tplc="C11E2988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75864"/>
    <w:multiLevelType w:val="hybridMultilevel"/>
    <w:tmpl w:val="8AE871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>
    <w:nsid w:val="36B9193A"/>
    <w:multiLevelType w:val="hybridMultilevel"/>
    <w:tmpl w:val="A8B009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7"/>
    <w:rsid w:val="000069C8"/>
    <w:rsid w:val="000113B6"/>
    <w:rsid w:val="0003338F"/>
    <w:rsid w:val="00035224"/>
    <w:rsid w:val="00041CBB"/>
    <w:rsid w:val="000435DF"/>
    <w:rsid w:val="00051577"/>
    <w:rsid w:val="00063898"/>
    <w:rsid w:val="000661A7"/>
    <w:rsid w:val="000830D3"/>
    <w:rsid w:val="000B240A"/>
    <w:rsid w:val="000C169B"/>
    <w:rsid w:val="000C1E5C"/>
    <w:rsid w:val="000C379F"/>
    <w:rsid w:val="000C786A"/>
    <w:rsid w:val="000E6E85"/>
    <w:rsid w:val="000E7F31"/>
    <w:rsid w:val="001227F8"/>
    <w:rsid w:val="0013202B"/>
    <w:rsid w:val="00137B2B"/>
    <w:rsid w:val="0014327D"/>
    <w:rsid w:val="001515D5"/>
    <w:rsid w:val="00156F58"/>
    <w:rsid w:val="001573B3"/>
    <w:rsid w:val="00174A8B"/>
    <w:rsid w:val="001D7922"/>
    <w:rsid w:val="001E23FF"/>
    <w:rsid w:val="002024FE"/>
    <w:rsid w:val="00231A88"/>
    <w:rsid w:val="00242EA3"/>
    <w:rsid w:val="00246A82"/>
    <w:rsid w:val="00271093"/>
    <w:rsid w:val="0028011E"/>
    <w:rsid w:val="00281C11"/>
    <w:rsid w:val="002B765C"/>
    <w:rsid w:val="002C1428"/>
    <w:rsid w:val="002C1701"/>
    <w:rsid w:val="002E7410"/>
    <w:rsid w:val="002F0DA0"/>
    <w:rsid w:val="002F1682"/>
    <w:rsid w:val="003044B8"/>
    <w:rsid w:val="00330E72"/>
    <w:rsid w:val="003402D7"/>
    <w:rsid w:val="00345274"/>
    <w:rsid w:val="003506EB"/>
    <w:rsid w:val="003516B7"/>
    <w:rsid w:val="00367682"/>
    <w:rsid w:val="00370581"/>
    <w:rsid w:val="0038231B"/>
    <w:rsid w:val="00394BED"/>
    <w:rsid w:val="003A3CE2"/>
    <w:rsid w:val="003B4BB1"/>
    <w:rsid w:val="003B5999"/>
    <w:rsid w:val="003C0103"/>
    <w:rsid w:val="003C1202"/>
    <w:rsid w:val="003F3F72"/>
    <w:rsid w:val="003F4EBB"/>
    <w:rsid w:val="00426E62"/>
    <w:rsid w:val="004451FF"/>
    <w:rsid w:val="004675A3"/>
    <w:rsid w:val="00483FAE"/>
    <w:rsid w:val="004C36F7"/>
    <w:rsid w:val="004D0E13"/>
    <w:rsid w:val="004D7EBA"/>
    <w:rsid w:val="0053255C"/>
    <w:rsid w:val="00536BAE"/>
    <w:rsid w:val="00540D0C"/>
    <w:rsid w:val="00575F14"/>
    <w:rsid w:val="005868D7"/>
    <w:rsid w:val="005910F3"/>
    <w:rsid w:val="005960B6"/>
    <w:rsid w:val="005A06FD"/>
    <w:rsid w:val="005C1FEC"/>
    <w:rsid w:val="005C79BF"/>
    <w:rsid w:val="005D068B"/>
    <w:rsid w:val="005E19D4"/>
    <w:rsid w:val="00600A1A"/>
    <w:rsid w:val="006023BD"/>
    <w:rsid w:val="006033AA"/>
    <w:rsid w:val="00616296"/>
    <w:rsid w:val="00622F91"/>
    <w:rsid w:val="00624A2E"/>
    <w:rsid w:val="00631341"/>
    <w:rsid w:val="00634A43"/>
    <w:rsid w:val="0066509C"/>
    <w:rsid w:val="006721A9"/>
    <w:rsid w:val="0067315E"/>
    <w:rsid w:val="00673E2D"/>
    <w:rsid w:val="006758FF"/>
    <w:rsid w:val="0068340B"/>
    <w:rsid w:val="006A0420"/>
    <w:rsid w:val="006A47D9"/>
    <w:rsid w:val="006A7644"/>
    <w:rsid w:val="006B41AA"/>
    <w:rsid w:val="006C2A62"/>
    <w:rsid w:val="006C2CEE"/>
    <w:rsid w:val="006C3175"/>
    <w:rsid w:val="006D3D41"/>
    <w:rsid w:val="006E313E"/>
    <w:rsid w:val="00701531"/>
    <w:rsid w:val="00720DC9"/>
    <w:rsid w:val="00731CD0"/>
    <w:rsid w:val="00734CB0"/>
    <w:rsid w:val="0074250E"/>
    <w:rsid w:val="0074448F"/>
    <w:rsid w:val="007552B7"/>
    <w:rsid w:val="00764F8F"/>
    <w:rsid w:val="00774408"/>
    <w:rsid w:val="00782DC4"/>
    <w:rsid w:val="007B6EE4"/>
    <w:rsid w:val="007C0586"/>
    <w:rsid w:val="007D649E"/>
    <w:rsid w:val="007F0479"/>
    <w:rsid w:val="0082297F"/>
    <w:rsid w:val="00825148"/>
    <w:rsid w:val="008666EE"/>
    <w:rsid w:val="0089798E"/>
    <w:rsid w:val="008A3CA7"/>
    <w:rsid w:val="008A7418"/>
    <w:rsid w:val="008B0C3D"/>
    <w:rsid w:val="008B1B56"/>
    <w:rsid w:val="008D6498"/>
    <w:rsid w:val="008F46CA"/>
    <w:rsid w:val="00915AB0"/>
    <w:rsid w:val="00930ACF"/>
    <w:rsid w:val="009422FD"/>
    <w:rsid w:val="00942ACC"/>
    <w:rsid w:val="00944522"/>
    <w:rsid w:val="00945753"/>
    <w:rsid w:val="00981DC6"/>
    <w:rsid w:val="00991559"/>
    <w:rsid w:val="00991CE6"/>
    <w:rsid w:val="009A0C2F"/>
    <w:rsid w:val="009B1858"/>
    <w:rsid w:val="009B22BD"/>
    <w:rsid w:val="009C134D"/>
    <w:rsid w:val="009E3C05"/>
    <w:rsid w:val="00A05017"/>
    <w:rsid w:val="00A12F68"/>
    <w:rsid w:val="00A1549F"/>
    <w:rsid w:val="00A548B5"/>
    <w:rsid w:val="00A82102"/>
    <w:rsid w:val="00A836D2"/>
    <w:rsid w:val="00A934F3"/>
    <w:rsid w:val="00AA3F18"/>
    <w:rsid w:val="00AB15FE"/>
    <w:rsid w:val="00AF108D"/>
    <w:rsid w:val="00B07509"/>
    <w:rsid w:val="00B07962"/>
    <w:rsid w:val="00B11BD4"/>
    <w:rsid w:val="00B16810"/>
    <w:rsid w:val="00B23EB0"/>
    <w:rsid w:val="00B40B79"/>
    <w:rsid w:val="00B82BEA"/>
    <w:rsid w:val="00BA31A4"/>
    <w:rsid w:val="00BA3915"/>
    <w:rsid w:val="00BD750D"/>
    <w:rsid w:val="00BE0BDA"/>
    <w:rsid w:val="00C12D8E"/>
    <w:rsid w:val="00C20437"/>
    <w:rsid w:val="00C3103D"/>
    <w:rsid w:val="00C52E97"/>
    <w:rsid w:val="00C6153B"/>
    <w:rsid w:val="00C65215"/>
    <w:rsid w:val="00C714FC"/>
    <w:rsid w:val="00CC3D56"/>
    <w:rsid w:val="00CF6978"/>
    <w:rsid w:val="00D03359"/>
    <w:rsid w:val="00D16116"/>
    <w:rsid w:val="00D2519F"/>
    <w:rsid w:val="00D2555F"/>
    <w:rsid w:val="00D335A6"/>
    <w:rsid w:val="00D34793"/>
    <w:rsid w:val="00D43E35"/>
    <w:rsid w:val="00D632E3"/>
    <w:rsid w:val="00D71013"/>
    <w:rsid w:val="00D86469"/>
    <w:rsid w:val="00D90FBB"/>
    <w:rsid w:val="00DA6D97"/>
    <w:rsid w:val="00DB134B"/>
    <w:rsid w:val="00DB24A1"/>
    <w:rsid w:val="00DB5A10"/>
    <w:rsid w:val="00DC377B"/>
    <w:rsid w:val="00DC621A"/>
    <w:rsid w:val="00DE4607"/>
    <w:rsid w:val="00DF13F2"/>
    <w:rsid w:val="00DF6B81"/>
    <w:rsid w:val="00E01A7D"/>
    <w:rsid w:val="00E04DD6"/>
    <w:rsid w:val="00E20A9D"/>
    <w:rsid w:val="00E24E01"/>
    <w:rsid w:val="00E35391"/>
    <w:rsid w:val="00E423AC"/>
    <w:rsid w:val="00E42A66"/>
    <w:rsid w:val="00E51CB7"/>
    <w:rsid w:val="00E572B9"/>
    <w:rsid w:val="00E64B9B"/>
    <w:rsid w:val="00E7472F"/>
    <w:rsid w:val="00E805DA"/>
    <w:rsid w:val="00E904A7"/>
    <w:rsid w:val="00E929E1"/>
    <w:rsid w:val="00EA21F7"/>
    <w:rsid w:val="00EB16E8"/>
    <w:rsid w:val="00EB23A9"/>
    <w:rsid w:val="00EB23FC"/>
    <w:rsid w:val="00EB569F"/>
    <w:rsid w:val="00EB7D93"/>
    <w:rsid w:val="00EC240A"/>
    <w:rsid w:val="00EC24F4"/>
    <w:rsid w:val="00ED69E0"/>
    <w:rsid w:val="00EE3E29"/>
    <w:rsid w:val="00EE6679"/>
    <w:rsid w:val="00EF1323"/>
    <w:rsid w:val="00F21F16"/>
    <w:rsid w:val="00F27340"/>
    <w:rsid w:val="00F437EC"/>
    <w:rsid w:val="00F455FF"/>
    <w:rsid w:val="00F62BC8"/>
    <w:rsid w:val="00F76066"/>
    <w:rsid w:val="00F830A6"/>
    <w:rsid w:val="00F838CB"/>
    <w:rsid w:val="00F90C3A"/>
    <w:rsid w:val="00F91504"/>
    <w:rsid w:val="00FB1430"/>
    <w:rsid w:val="00FB756D"/>
    <w:rsid w:val="00FC2556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4:docId w14:val="2F92C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D0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EE6679"/>
    <w:pPr>
      <w:keepNext/>
      <w:numPr>
        <w:numId w:val="1"/>
      </w:numPr>
      <w:spacing w:before="240" w:after="60"/>
      <w:ind w:left="0"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E23FF"/>
    <w:pPr>
      <w:keepNext/>
      <w:numPr>
        <w:ilvl w:val="1"/>
        <w:numId w:val="2"/>
      </w:numPr>
      <w:tabs>
        <w:tab w:val="clear" w:pos="1440"/>
        <w:tab w:val="num" w:pos="720"/>
      </w:tabs>
      <w:spacing w:before="240" w:after="6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F830A6"/>
    <w:pPr>
      <w:keepNext/>
      <w:numPr>
        <w:ilvl w:val="2"/>
        <w:numId w:val="3"/>
      </w:numPr>
      <w:tabs>
        <w:tab w:val="clear" w:pos="2157"/>
        <w:tab w:val="num" w:pos="720"/>
      </w:tabs>
      <w:spacing w:before="240" w:after="60"/>
      <w:ind w:left="0" w:firstLine="0"/>
      <w:outlineLvl w:val="2"/>
    </w:pPr>
    <w:rPr>
      <w:rFonts w:cs="Arial"/>
      <w:b/>
      <w:bCs/>
      <w:sz w:val="24"/>
    </w:rPr>
  </w:style>
  <w:style w:type="paragraph" w:styleId="Titre4">
    <w:name w:val="heading 4"/>
    <w:basedOn w:val="Normal"/>
    <w:next w:val="Normal"/>
    <w:qFormat/>
    <w:rsid w:val="001E23FF"/>
    <w:pPr>
      <w:keepNext/>
      <w:numPr>
        <w:ilvl w:val="3"/>
        <w:numId w:val="4"/>
      </w:numPr>
      <w:tabs>
        <w:tab w:val="clear" w:pos="2874"/>
        <w:tab w:val="num" w:pos="1440"/>
      </w:tabs>
      <w:spacing w:before="240" w:after="60"/>
      <w:ind w:left="0" w:firstLine="0"/>
      <w:outlineLvl w:val="3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 1"/>
    <w:basedOn w:val="Normal"/>
    <w:rsid w:val="00731CD0"/>
    <w:pPr>
      <w:spacing w:before="120" w:after="120"/>
    </w:pPr>
    <w:rPr>
      <w:b/>
      <w:sz w:val="32"/>
    </w:rPr>
  </w:style>
  <w:style w:type="paragraph" w:customStyle="1" w:styleId="Title2">
    <w:name w:val="Title 2"/>
    <w:basedOn w:val="Normal"/>
    <w:rsid w:val="00731CD0"/>
    <w:pPr>
      <w:spacing w:before="120" w:after="120"/>
    </w:pPr>
    <w:rPr>
      <w:b/>
      <w:sz w:val="28"/>
    </w:rPr>
  </w:style>
  <w:style w:type="paragraph" w:customStyle="1" w:styleId="Title3">
    <w:name w:val="Title 3"/>
    <w:basedOn w:val="Normal"/>
    <w:rsid w:val="00720DC9"/>
    <w:pPr>
      <w:spacing w:before="120" w:after="120"/>
    </w:pPr>
    <w:rPr>
      <w:b/>
      <w:sz w:val="24"/>
    </w:rPr>
  </w:style>
  <w:style w:type="paragraph" w:customStyle="1" w:styleId="Title4">
    <w:name w:val="Title 4"/>
    <w:basedOn w:val="Normal"/>
    <w:rsid w:val="00731CD0"/>
    <w:pPr>
      <w:spacing w:before="120" w:after="120"/>
    </w:pPr>
    <w:rPr>
      <w:b/>
    </w:rPr>
  </w:style>
  <w:style w:type="paragraph" w:styleId="TM1">
    <w:name w:val="toc 1"/>
    <w:basedOn w:val="Normal"/>
    <w:next w:val="Normal"/>
    <w:rsid w:val="00731CD0"/>
    <w:pPr>
      <w:spacing w:before="120" w:after="120"/>
    </w:pPr>
  </w:style>
  <w:style w:type="paragraph" w:styleId="TM2">
    <w:name w:val="toc 2"/>
    <w:basedOn w:val="Normal"/>
    <w:next w:val="Normal"/>
    <w:rsid w:val="00731CD0"/>
    <w:pPr>
      <w:spacing w:before="60"/>
      <w:ind w:left="238"/>
    </w:pPr>
  </w:style>
  <w:style w:type="paragraph" w:styleId="TM3">
    <w:name w:val="toc 3"/>
    <w:basedOn w:val="Normal"/>
    <w:next w:val="Normal"/>
    <w:rsid w:val="00731CD0"/>
    <w:pPr>
      <w:ind w:left="480"/>
    </w:pPr>
  </w:style>
  <w:style w:type="paragraph" w:styleId="TM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rsid w:val="00731CD0"/>
    <w:rPr>
      <w:sz w:val="18"/>
    </w:rPr>
  </w:style>
  <w:style w:type="paragraph" w:styleId="En-tte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Pieddepage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table" w:styleId="Grilledutableau">
    <w:name w:val="Table Grid"/>
    <w:basedOn w:val="TableauNormal"/>
    <w:rsid w:val="0099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1">
    <w:name w:val="Default Paragraph Font Char Char1"/>
    <w:aliases w:val="Default Paragraph Font Para Char Char Char Char1,Default Paragraph Font Char Char,Default Paragraph Font Para Char Char Char Char,Default Paragraph Font Char Char11,Default Paragraph Font Char Char2, Char Char Char"/>
    <w:basedOn w:val="Normal"/>
    <w:rsid w:val="00E423AC"/>
    <w:pPr>
      <w:spacing w:after="160" w:line="240" w:lineRule="exact"/>
    </w:pPr>
    <w:rPr>
      <w:rFonts w:cs="Arial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1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0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9B18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1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D0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EE6679"/>
    <w:pPr>
      <w:keepNext/>
      <w:numPr>
        <w:numId w:val="1"/>
      </w:numPr>
      <w:spacing w:before="240" w:after="60"/>
      <w:ind w:left="0"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E23FF"/>
    <w:pPr>
      <w:keepNext/>
      <w:numPr>
        <w:ilvl w:val="1"/>
        <w:numId w:val="2"/>
      </w:numPr>
      <w:tabs>
        <w:tab w:val="clear" w:pos="1440"/>
        <w:tab w:val="num" w:pos="720"/>
      </w:tabs>
      <w:spacing w:before="240" w:after="6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F830A6"/>
    <w:pPr>
      <w:keepNext/>
      <w:numPr>
        <w:ilvl w:val="2"/>
        <w:numId w:val="3"/>
      </w:numPr>
      <w:tabs>
        <w:tab w:val="clear" w:pos="2157"/>
        <w:tab w:val="num" w:pos="720"/>
      </w:tabs>
      <w:spacing w:before="240" w:after="60"/>
      <w:ind w:left="0" w:firstLine="0"/>
      <w:outlineLvl w:val="2"/>
    </w:pPr>
    <w:rPr>
      <w:rFonts w:cs="Arial"/>
      <w:b/>
      <w:bCs/>
      <w:sz w:val="24"/>
    </w:rPr>
  </w:style>
  <w:style w:type="paragraph" w:styleId="Titre4">
    <w:name w:val="heading 4"/>
    <w:basedOn w:val="Normal"/>
    <w:next w:val="Normal"/>
    <w:qFormat/>
    <w:rsid w:val="001E23FF"/>
    <w:pPr>
      <w:keepNext/>
      <w:numPr>
        <w:ilvl w:val="3"/>
        <w:numId w:val="4"/>
      </w:numPr>
      <w:tabs>
        <w:tab w:val="clear" w:pos="2874"/>
        <w:tab w:val="num" w:pos="1440"/>
      </w:tabs>
      <w:spacing w:before="240" w:after="60"/>
      <w:ind w:left="0" w:firstLine="0"/>
      <w:outlineLvl w:val="3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 1"/>
    <w:basedOn w:val="Normal"/>
    <w:rsid w:val="00731CD0"/>
    <w:pPr>
      <w:spacing w:before="120" w:after="120"/>
    </w:pPr>
    <w:rPr>
      <w:b/>
      <w:sz w:val="32"/>
    </w:rPr>
  </w:style>
  <w:style w:type="paragraph" w:customStyle="1" w:styleId="Title2">
    <w:name w:val="Title 2"/>
    <w:basedOn w:val="Normal"/>
    <w:rsid w:val="00731CD0"/>
    <w:pPr>
      <w:spacing w:before="120" w:after="120"/>
    </w:pPr>
    <w:rPr>
      <w:b/>
      <w:sz w:val="28"/>
    </w:rPr>
  </w:style>
  <w:style w:type="paragraph" w:customStyle="1" w:styleId="Title3">
    <w:name w:val="Title 3"/>
    <w:basedOn w:val="Normal"/>
    <w:rsid w:val="00720DC9"/>
    <w:pPr>
      <w:spacing w:before="120" w:after="120"/>
    </w:pPr>
    <w:rPr>
      <w:b/>
      <w:sz w:val="24"/>
    </w:rPr>
  </w:style>
  <w:style w:type="paragraph" w:customStyle="1" w:styleId="Title4">
    <w:name w:val="Title 4"/>
    <w:basedOn w:val="Normal"/>
    <w:rsid w:val="00731CD0"/>
    <w:pPr>
      <w:spacing w:before="120" w:after="120"/>
    </w:pPr>
    <w:rPr>
      <w:b/>
    </w:rPr>
  </w:style>
  <w:style w:type="paragraph" w:styleId="TM1">
    <w:name w:val="toc 1"/>
    <w:basedOn w:val="Normal"/>
    <w:next w:val="Normal"/>
    <w:rsid w:val="00731CD0"/>
    <w:pPr>
      <w:spacing w:before="120" w:after="120"/>
    </w:pPr>
  </w:style>
  <w:style w:type="paragraph" w:styleId="TM2">
    <w:name w:val="toc 2"/>
    <w:basedOn w:val="Normal"/>
    <w:next w:val="Normal"/>
    <w:rsid w:val="00731CD0"/>
    <w:pPr>
      <w:spacing w:before="60"/>
      <w:ind w:left="238"/>
    </w:pPr>
  </w:style>
  <w:style w:type="paragraph" w:styleId="TM3">
    <w:name w:val="toc 3"/>
    <w:basedOn w:val="Normal"/>
    <w:next w:val="Normal"/>
    <w:rsid w:val="00731CD0"/>
    <w:pPr>
      <w:ind w:left="480"/>
    </w:pPr>
  </w:style>
  <w:style w:type="paragraph" w:styleId="TM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rsid w:val="00731CD0"/>
    <w:rPr>
      <w:sz w:val="18"/>
    </w:rPr>
  </w:style>
  <w:style w:type="paragraph" w:styleId="En-tte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Pieddepage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table" w:styleId="Grilledutableau">
    <w:name w:val="Table Grid"/>
    <w:basedOn w:val="TableauNormal"/>
    <w:rsid w:val="0099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1">
    <w:name w:val="Default Paragraph Font Char Char1"/>
    <w:aliases w:val="Default Paragraph Font Para Char Char Char Char1,Default Paragraph Font Char Char,Default Paragraph Font Para Char Char Char Char,Default Paragraph Font Char Char11,Default Paragraph Font Char Char2, Char Char Char"/>
    <w:basedOn w:val="Normal"/>
    <w:rsid w:val="00E423AC"/>
    <w:pPr>
      <w:spacing w:after="160" w:line="240" w:lineRule="exact"/>
    </w:pPr>
    <w:rPr>
      <w:rFonts w:cs="Arial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1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0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9B18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n.xu@eda.admin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qun.nie@eda.admin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jpg"/><Relationship Id="rId2" Type="http://schemas.openxmlformats.org/officeDocument/2006/relationships/image" Target="media/image2.jpeg"/><Relationship Id="rId1" Type="http://schemas.openxmlformats.org/officeDocument/2006/relationships/hyperlink" Target="http://cn.swisscham.org/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\Desktop\Rinspeed_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6742-4D6E-4128-9088-2441E765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Rinspeed_Invitation</Template>
  <TotalTime>0</TotalTime>
  <Pages>4</Pages>
  <Words>944</Words>
  <Characters>5599</Characters>
  <Application>Microsoft Office Word</Application>
  <DocSecurity>4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HEADLINE HERE AND HERE</vt:lpstr>
      <vt:lpstr>HEADLINE HERE AND HERE</vt:lpstr>
    </vt:vector>
  </TitlesOfParts>
  <Company>EDA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HERE AND HERE</dc:title>
  <dc:creator>Piller François Joseph Marie Emmanuel EDA PIF</dc:creator>
  <cp:lastModifiedBy>Stage</cp:lastModifiedBy>
  <cp:revision>2</cp:revision>
  <cp:lastPrinted>2019-02-25T06:56:00Z</cp:lastPrinted>
  <dcterms:created xsi:type="dcterms:W3CDTF">2019-03-12T10:01:00Z</dcterms:created>
  <dcterms:modified xsi:type="dcterms:W3CDTF">2019-03-12T10:01:00Z</dcterms:modified>
</cp:coreProperties>
</file>